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B8672" w14:textId="1629DF33" w:rsidR="004F28AD" w:rsidRDefault="00FC30C9">
      <w:r>
        <w:rPr>
          <w:noProof/>
        </w:rPr>
        <w:drawing>
          <wp:anchor distT="0" distB="0" distL="114300" distR="114300" simplePos="0" relativeHeight="251660288" behindDoc="1" locked="0" layoutInCell="1" allowOverlap="1" wp14:anchorId="00A3D589" wp14:editId="3781A5F2">
            <wp:simplePos x="0" y="0"/>
            <wp:positionH relativeFrom="column">
              <wp:posOffset>-942195</wp:posOffset>
            </wp:positionH>
            <wp:positionV relativeFrom="paragraph">
              <wp:posOffset>-950614</wp:posOffset>
            </wp:positionV>
            <wp:extent cx="7834745" cy="2578100"/>
            <wp:effectExtent l="0" t="0" r="1270" b="0"/>
            <wp:wrapNone/>
            <wp:docPr id="937798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9897" name="Graphic 93779897"/>
                    <pic:cNvPicPr/>
                  </pic:nvPicPr>
                  <pic:blipFill rotWithShape="1">
                    <a:blip r:embed="rId8">
                      <a:extLst>
                        <a:ext uri="{96DAC541-7B7A-43D3-8B79-37D633B846F1}">
                          <asvg:svgBlip xmlns:asvg="http://schemas.microsoft.com/office/drawing/2016/SVG/main" r:embed="rId9"/>
                        </a:ext>
                      </a:extLst>
                    </a:blip>
                    <a:srcRect b="74573"/>
                    <a:stretch>
                      <a:fillRect/>
                    </a:stretch>
                  </pic:blipFill>
                  <pic:spPr bwMode="auto">
                    <a:xfrm>
                      <a:off x="0" y="0"/>
                      <a:ext cx="7834745" cy="2578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3CF07F" w14:textId="77777777" w:rsidR="00EF0F46" w:rsidRDefault="00EF0F46" w:rsidP="004F28AD">
      <w:pPr>
        <w:pStyle w:val="Heading4"/>
        <w:tabs>
          <w:tab w:val="left" w:pos="1440"/>
        </w:tabs>
        <w:rPr>
          <w:rFonts w:cs="Arial"/>
        </w:rPr>
      </w:pPr>
    </w:p>
    <w:p w14:paraId="52C92668" w14:textId="0FBFA581" w:rsidR="004F28AD" w:rsidRPr="002E4D02" w:rsidRDefault="004F28AD" w:rsidP="004F28AD">
      <w:pPr>
        <w:pStyle w:val="Heading4"/>
        <w:tabs>
          <w:tab w:val="left" w:pos="1440"/>
        </w:tabs>
        <w:rPr>
          <w:rFonts w:cs="Arial"/>
          <w:sz w:val="22"/>
          <w:szCs w:val="22"/>
        </w:rPr>
      </w:pPr>
      <w:r w:rsidRPr="002E4D02">
        <w:rPr>
          <w:rFonts w:cs="Arial"/>
          <w:sz w:val="22"/>
          <w:szCs w:val="22"/>
        </w:rPr>
        <w:t xml:space="preserve">PART 1  </w:t>
      </w:r>
      <w:r w:rsidRPr="002E4D02">
        <w:rPr>
          <w:rFonts w:cs="Arial"/>
          <w:sz w:val="22"/>
          <w:szCs w:val="22"/>
        </w:rPr>
        <w:tab/>
        <w:t xml:space="preserve">GENERAL </w:t>
      </w:r>
    </w:p>
    <w:p w14:paraId="09D3559A" w14:textId="77777777" w:rsidR="004F28AD" w:rsidRPr="002E4D02" w:rsidRDefault="004F28AD" w:rsidP="004F28AD">
      <w:pPr>
        <w:rPr>
          <w:rFonts w:ascii="Arial" w:hAnsi="Arial" w:cs="Arial"/>
          <w:sz w:val="22"/>
          <w:szCs w:val="22"/>
        </w:rPr>
      </w:pPr>
    </w:p>
    <w:p w14:paraId="0B87A50E" w14:textId="77777777" w:rsidR="004F28AD" w:rsidRPr="002E4D02" w:rsidRDefault="004F28AD" w:rsidP="004F28AD">
      <w:pPr>
        <w:tabs>
          <w:tab w:val="left" w:pos="720"/>
        </w:tabs>
        <w:rPr>
          <w:rFonts w:ascii="Arial" w:hAnsi="Arial" w:cs="Arial"/>
          <w:sz w:val="22"/>
          <w:szCs w:val="22"/>
        </w:rPr>
      </w:pPr>
      <w:r w:rsidRPr="002E4D02">
        <w:rPr>
          <w:rFonts w:ascii="Arial" w:hAnsi="Arial" w:cs="Arial"/>
          <w:sz w:val="22"/>
          <w:szCs w:val="22"/>
        </w:rPr>
        <w:t>1.01</w:t>
      </w:r>
      <w:r w:rsidRPr="002E4D02">
        <w:rPr>
          <w:rFonts w:ascii="Arial" w:hAnsi="Arial" w:cs="Arial"/>
          <w:sz w:val="22"/>
          <w:szCs w:val="22"/>
        </w:rPr>
        <w:tab/>
        <w:t>EQUIPMENT OVERVIEW</w:t>
      </w:r>
    </w:p>
    <w:p w14:paraId="6DD3AEB9" w14:textId="77777777" w:rsidR="004F28AD" w:rsidRPr="002E4D02" w:rsidRDefault="004F28AD" w:rsidP="004F28AD">
      <w:pPr>
        <w:tabs>
          <w:tab w:val="left" w:pos="1440"/>
        </w:tabs>
        <w:rPr>
          <w:rFonts w:ascii="Arial" w:hAnsi="Arial" w:cs="Arial"/>
          <w:sz w:val="22"/>
          <w:szCs w:val="22"/>
        </w:rPr>
      </w:pPr>
    </w:p>
    <w:p w14:paraId="7DBD04F5" w14:textId="05DA5062" w:rsidR="00965002" w:rsidRPr="002E4D02" w:rsidRDefault="004F28AD" w:rsidP="00965002">
      <w:pPr>
        <w:pStyle w:val="BodyTextIndent2"/>
        <w:ind w:hanging="1260"/>
        <w:jc w:val="left"/>
        <w:rPr>
          <w:rFonts w:cs="Arial"/>
          <w:sz w:val="22"/>
          <w:szCs w:val="22"/>
        </w:rPr>
      </w:pPr>
      <w:r w:rsidRPr="002E4D02">
        <w:rPr>
          <w:rFonts w:cs="Arial"/>
          <w:sz w:val="22"/>
          <w:szCs w:val="22"/>
        </w:rPr>
        <w:tab/>
        <w:t>A.</w:t>
      </w:r>
      <w:r w:rsidRPr="002E4D02">
        <w:rPr>
          <w:rFonts w:cs="Arial"/>
          <w:sz w:val="22"/>
          <w:szCs w:val="22"/>
        </w:rPr>
        <w:tab/>
      </w:r>
      <w:r w:rsidR="00965002" w:rsidRPr="002E4D02">
        <w:rPr>
          <w:rFonts w:cs="Arial"/>
          <w:sz w:val="22"/>
          <w:szCs w:val="22"/>
        </w:rPr>
        <w:t xml:space="preserve">These specifications provide the requirements to furnish and place into operation Nova </w:t>
      </w:r>
      <w:r w:rsidR="00C518F2" w:rsidRPr="002E4D02">
        <w:rPr>
          <w:rFonts w:cs="Arial"/>
          <w:sz w:val="22"/>
          <w:szCs w:val="22"/>
        </w:rPr>
        <w:t>THM removal</w:t>
      </w:r>
      <w:r w:rsidR="00965002" w:rsidRPr="002E4D02">
        <w:rPr>
          <w:rFonts w:cs="Arial"/>
          <w:sz w:val="22"/>
          <w:szCs w:val="22"/>
        </w:rPr>
        <w:t xml:space="preserve"> equipment at </w:t>
      </w:r>
      <w:r w:rsidR="00EF0F46" w:rsidRPr="002E4D02">
        <w:rPr>
          <w:rFonts w:cs="Arial"/>
          <w:color w:val="EE0000"/>
          <w:sz w:val="22"/>
          <w:szCs w:val="22"/>
        </w:rPr>
        <w:t>XXXXXXXXXX</w:t>
      </w:r>
      <w:r w:rsidR="00BE0EA7" w:rsidRPr="002E4D02">
        <w:rPr>
          <w:rFonts w:cs="Arial"/>
          <w:sz w:val="22"/>
          <w:szCs w:val="22"/>
        </w:rPr>
        <w:t>.</w:t>
      </w:r>
      <w:r w:rsidR="00965002" w:rsidRPr="002E4D02">
        <w:rPr>
          <w:rFonts w:cs="Arial"/>
          <w:sz w:val="22"/>
          <w:szCs w:val="22"/>
        </w:rPr>
        <w:t xml:space="preserve"> </w:t>
      </w:r>
    </w:p>
    <w:p w14:paraId="57743984" w14:textId="77777777" w:rsidR="00965002" w:rsidRPr="002E4D02" w:rsidRDefault="00965002" w:rsidP="00965002">
      <w:pPr>
        <w:pStyle w:val="BodyTextIndent2"/>
        <w:tabs>
          <w:tab w:val="clear" w:pos="1260"/>
        </w:tabs>
        <w:ind w:left="0" w:firstLine="0"/>
        <w:jc w:val="left"/>
        <w:rPr>
          <w:rFonts w:cs="Arial"/>
          <w:sz w:val="22"/>
          <w:szCs w:val="22"/>
        </w:rPr>
      </w:pPr>
    </w:p>
    <w:p w14:paraId="5801CC95" w14:textId="77777777" w:rsidR="004F28AD" w:rsidRPr="002E4D02" w:rsidRDefault="004F28AD" w:rsidP="004F28AD">
      <w:pPr>
        <w:pStyle w:val="BodyTextIndent2"/>
        <w:ind w:hanging="1260"/>
        <w:jc w:val="left"/>
        <w:rPr>
          <w:rFonts w:cs="Arial"/>
          <w:sz w:val="22"/>
          <w:szCs w:val="22"/>
        </w:rPr>
      </w:pPr>
    </w:p>
    <w:p w14:paraId="58126757" w14:textId="77777777" w:rsidR="004F28AD" w:rsidRPr="002E4D02" w:rsidRDefault="004F28AD" w:rsidP="004F28AD">
      <w:pPr>
        <w:pStyle w:val="BodyTextIndent2"/>
        <w:tabs>
          <w:tab w:val="clear" w:pos="1260"/>
        </w:tabs>
        <w:ind w:left="1440" w:hanging="1440"/>
        <w:jc w:val="left"/>
        <w:rPr>
          <w:rFonts w:cs="Arial"/>
          <w:sz w:val="22"/>
          <w:szCs w:val="22"/>
        </w:rPr>
      </w:pPr>
      <w:r w:rsidRPr="002E4D02">
        <w:rPr>
          <w:rFonts w:cs="Arial"/>
          <w:sz w:val="22"/>
          <w:szCs w:val="22"/>
        </w:rPr>
        <w:t>1.02</w:t>
      </w:r>
      <w:r w:rsidRPr="002E4D02">
        <w:rPr>
          <w:rFonts w:cs="Arial"/>
          <w:sz w:val="22"/>
          <w:szCs w:val="22"/>
        </w:rPr>
        <w:tab/>
        <w:t>REFERENCES</w:t>
      </w:r>
    </w:p>
    <w:p w14:paraId="55134E12" w14:textId="77777777" w:rsidR="004F28AD" w:rsidRPr="002E4D02" w:rsidRDefault="004F28AD" w:rsidP="004F28AD">
      <w:pPr>
        <w:pStyle w:val="BodyTextIndent2"/>
        <w:tabs>
          <w:tab w:val="clear" w:pos="1260"/>
        </w:tabs>
        <w:ind w:left="1440" w:hanging="1440"/>
        <w:jc w:val="left"/>
        <w:rPr>
          <w:rFonts w:cs="Arial"/>
          <w:sz w:val="22"/>
          <w:szCs w:val="22"/>
        </w:rPr>
      </w:pPr>
    </w:p>
    <w:p w14:paraId="60A6DDBB" w14:textId="77777777" w:rsidR="004F28AD" w:rsidRPr="002E4D02" w:rsidRDefault="004F28AD" w:rsidP="004F28AD">
      <w:pPr>
        <w:pStyle w:val="BodyTextIndent2"/>
        <w:tabs>
          <w:tab w:val="clear" w:pos="1260"/>
        </w:tabs>
        <w:ind w:hanging="1260"/>
        <w:jc w:val="left"/>
        <w:rPr>
          <w:rFonts w:eastAsia="Times New Roman" w:cs="Arial"/>
          <w:sz w:val="22"/>
          <w:szCs w:val="22"/>
        </w:rPr>
      </w:pPr>
      <w:r w:rsidRPr="002E4D02">
        <w:rPr>
          <w:rFonts w:eastAsia="Times New Roman" w:cs="Arial"/>
          <w:sz w:val="22"/>
          <w:szCs w:val="22"/>
        </w:rPr>
        <w:tab/>
        <w:t xml:space="preserve">A. </w:t>
      </w:r>
      <w:r w:rsidRPr="002E4D02">
        <w:rPr>
          <w:rFonts w:eastAsia="Times New Roman" w:cs="Arial"/>
          <w:sz w:val="22"/>
          <w:szCs w:val="22"/>
        </w:rPr>
        <w:tab/>
        <w:t>Occupational Safety and Health Administration, OSHA</w:t>
      </w:r>
    </w:p>
    <w:p w14:paraId="7C953CED" w14:textId="77777777" w:rsidR="004F28AD" w:rsidRPr="002E4D02" w:rsidRDefault="004F28AD" w:rsidP="004F28AD">
      <w:pPr>
        <w:pStyle w:val="BodyTextIndent2"/>
        <w:tabs>
          <w:tab w:val="clear" w:pos="1260"/>
        </w:tabs>
        <w:ind w:hanging="1260"/>
        <w:jc w:val="left"/>
        <w:rPr>
          <w:rFonts w:cs="Arial"/>
          <w:sz w:val="22"/>
          <w:szCs w:val="22"/>
        </w:rPr>
      </w:pPr>
      <w:r w:rsidRPr="002E4D02">
        <w:rPr>
          <w:rFonts w:eastAsia="Times New Roman" w:cs="Arial"/>
          <w:sz w:val="22"/>
          <w:szCs w:val="22"/>
        </w:rPr>
        <w:tab/>
        <w:t>B.</w:t>
      </w:r>
      <w:r w:rsidRPr="002E4D02">
        <w:rPr>
          <w:rFonts w:eastAsia="Times New Roman" w:cs="Arial"/>
          <w:sz w:val="22"/>
          <w:szCs w:val="22"/>
        </w:rPr>
        <w:tab/>
      </w:r>
      <w:r w:rsidRPr="002E4D02">
        <w:rPr>
          <w:rFonts w:cs="Arial"/>
          <w:sz w:val="22"/>
          <w:szCs w:val="22"/>
        </w:rPr>
        <w:t>Department of Transportation, DOT</w:t>
      </w:r>
    </w:p>
    <w:p w14:paraId="044F42D1" w14:textId="77777777" w:rsidR="004F28AD" w:rsidRPr="002E4D02" w:rsidRDefault="004F28AD" w:rsidP="004F28AD">
      <w:pPr>
        <w:pStyle w:val="BodyTextIndent2"/>
        <w:tabs>
          <w:tab w:val="clear" w:pos="1260"/>
        </w:tabs>
        <w:ind w:hanging="1260"/>
        <w:jc w:val="left"/>
        <w:rPr>
          <w:rFonts w:cs="Arial"/>
          <w:sz w:val="22"/>
          <w:szCs w:val="22"/>
        </w:rPr>
      </w:pPr>
      <w:r w:rsidRPr="002E4D02">
        <w:rPr>
          <w:rFonts w:cs="Arial"/>
          <w:sz w:val="22"/>
          <w:szCs w:val="22"/>
        </w:rPr>
        <w:tab/>
        <w:t>C.</w:t>
      </w:r>
      <w:r w:rsidRPr="002E4D02">
        <w:rPr>
          <w:rFonts w:cs="Arial"/>
          <w:sz w:val="22"/>
          <w:szCs w:val="22"/>
        </w:rPr>
        <w:tab/>
        <w:t>NSF / ANSI Standard 61</w:t>
      </w:r>
    </w:p>
    <w:p w14:paraId="6FC302FF" w14:textId="77777777" w:rsidR="004F28AD" w:rsidRPr="002E4D02" w:rsidRDefault="004F28AD" w:rsidP="004F28AD">
      <w:pPr>
        <w:pStyle w:val="BodyTextIndent2"/>
        <w:tabs>
          <w:tab w:val="clear" w:pos="1260"/>
        </w:tabs>
        <w:ind w:hanging="1260"/>
        <w:jc w:val="left"/>
        <w:rPr>
          <w:rFonts w:cs="Arial"/>
          <w:sz w:val="22"/>
          <w:szCs w:val="22"/>
        </w:rPr>
      </w:pPr>
      <w:r w:rsidRPr="002E4D02">
        <w:rPr>
          <w:rFonts w:cs="Arial"/>
          <w:sz w:val="22"/>
          <w:szCs w:val="22"/>
        </w:rPr>
        <w:tab/>
        <w:t>D.</w:t>
      </w:r>
      <w:r w:rsidRPr="002E4D02">
        <w:rPr>
          <w:rFonts w:cs="Arial"/>
          <w:sz w:val="22"/>
          <w:szCs w:val="22"/>
        </w:rPr>
        <w:tab/>
        <w:t>Underwriters Laboratories Inc., UL 508</w:t>
      </w:r>
    </w:p>
    <w:p w14:paraId="2756DDE2" w14:textId="77777777" w:rsidR="004F28AD" w:rsidRPr="002E4D02" w:rsidRDefault="004F28AD" w:rsidP="004F28AD">
      <w:pPr>
        <w:widowControl w:val="0"/>
        <w:tabs>
          <w:tab w:val="left" w:pos="720"/>
          <w:tab w:val="left" w:pos="1260"/>
          <w:tab w:val="left" w:pos="1800"/>
        </w:tabs>
        <w:autoSpaceDE w:val="0"/>
        <w:autoSpaceDN w:val="0"/>
        <w:adjustRightInd w:val="0"/>
        <w:ind w:left="1800" w:hanging="2347"/>
        <w:rPr>
          <w:rFonts w:ascii="Arial" w:hAnsi="Arial" w:cs="Arial"/>
          <w:sz w:val="22"/>
          <w:szCs w:val="22"/>
        </w:rPr>
      </w:pPr>
      <w:r w:rsidRPr="002E4D02">
        <w:rPr>
          <w:rFonts w:ascii="Arial" w:hAnsi="Arial" w:cs="Arial"/>
          <w:sz w:val="22"/>
          <w:szCs w:val="22"/>
        </w:rPr>
        <w:tab/>
      </w:r>
    </w:p>
    <w:p w14:paraId="50BE7A16" w14:textId="77777777" w:rsidR="004F28AD" w:rsidRPr="002E4D02" w:rsidRDefault="004F28AD" w:rsidP="004F28AD">
      <w:pPr>
        <w:pStyle w:val="Heading5"/>
        <w:tabs>
          <w:tab w:val="left" w:pos="720"/>
        </w:tabs>
        <w:rPr>
          <w:rFonts w:ascii="Arial" w:hAnsi="Arial" w:cs="Arial"/>
          <w:b/>
          <w:sz w:val="22"/>
          <w:szCs w:val="22"/>
        </w:rPr>
      </w:pPr>
      <w:r w:rsidRPr="002E4D02">
        <w:rPr>
          <w:rFonts w:ascii="Arial" w:hAnsi="Arial" w:cs="Arial"/>
          <w:b/>
          <w:sz w:val="22"/>
          <w:szCs w:val="22"/>
        </w:rPr>
        <w:t>1.03</w:t>
      </w:r>
      <w:r w:rsidRPr="002E4D02">
        <w:rPr>
          <w:rFonts w:ascii="Arial" w:hAnsi="Arial" w:cs="Arial"/>
          <w:b/>
          <w:sz w:val="22"/>
          <w:szCs w:val="22"/>
        </w:rPr>
        <w:tab/>
        <w:t>QUALITY ASSURANCE</w:t>
      </w:r>
    </w:p>
    <w:p w14:paraId="365E7848" w14:textId="77777777" w:rsidR="004F28AD" w:rsidRPr="002E4D02" w:rsidRDefault="004F28AD" w:rsidP="004F28AD">
      <w:pPr>
        <w:pStyle w:val="Header"/>
        <w:tabs>
          <w:tab w:val="left" w:pos="720"/>
          <w:tab w:val="left" w:pos="1440"/>
        </w:tabs>
        <w:rPr>
          <w:rFonts w:ascii="Arial" w:hAnsi="Arial" w:cs="Arial"/>
          <w:sz w:val="22"/>
          <w:szCs w:val="22"/>
        </w:rPr>
      </w:pPr>
    </w:p>
    <w:p w14:paraId="390CE983" w14:textId="6DC3287F" w:rsidR="00623A04" w:rsidRPr="002E4D02" w:rsidRDefault="004F28AD" w:rsidP="00623A04">
      <w:pPr>
        <w:pStyle w:val="BodyTextIndent"/>
        <w:numPr>
          <w:ilvl w:val="0"/>
          <w:numId w:val="1"/>
        </w:numPr>
        <w:tabs>
          <w:tab w:val="clear" w:pos="1800"/>
          <w:tab w:val="num" w:pos="1260"/>
        </w:tabs>
        <w:ind w:left="1260" w:hanging="540"/>
        <w:jc w:val="left"/>
        <w:rPr>
          <w:rFonts w:cs="Arial"/>
          <w:color w:val="0000FF"/>
          <w:sz w:val="22"/>
          <w:szCs w:val="22"/>
        </w:rPr>
      </w:pPr>
      <w:r w:rsidRPr="002E4D02">
        <w:rPr>
          <w:rFonts w:cs="Arial"/>
          <w:sz w:val="22"/>
          <w:szCs w:val="22"/>
        </w:rPr>
        <w:t xml:space="preserve">Continuous Operation Equipment. </w:t>
      </w:r>
      <w:r w:rsidR="00623A04" w:rsidRPr="002E4D02">
        <w:rPr>
          <w:rFonts w:cs="Arial"/>
          <w:sz w:val="22"/>
          <w:szCs w:val="22"/>
        </w:rPr>
        <w:t>The THMR equipment shall operate continuously as required to meet performance requirements.</w:t>
      </w:r>
    </w:p>
    <w:p w14:paraId="6B0A5F74" w14:textId="77777777" w:rsidR="004F28AD" w:rsidRPr="002E4D02" w:rsidRDefault="004F28AD" w:rsidP="004F28AD">
      <w:pPr>
        <w:pStyle w:val="BodyTextIndent"/>
        <w:tabs>
          <w:tab w:val="clear" w:pos="1800"/>
          <w:tab w:val="left" w:pos="1440"/>
        </w:tabs>
        <w:ind w:left="1430" w:firstLine="0"/>
        <w:jc w:val="left"/>
        <w:rPr>
          <w:rFonts w:cs="Arial"/>
          <w:sz w:val="22"/>
          <w:szCs w:val="22"/>
        </w:rPr>
      </w:pPr>
    </w:p>
    <w:p w14:paraId="07FCDBFB" w14:textId="01E37040" w:rsidR="004F28AD" w:rsidRPr="002E4D02" w:rsidRDefault="004F28AD" w:rsidP="004F28AD">
      <w:pPr>
        <w:pStyle w:val="BodyTextIndent"/>
        <w:numPr>
          <w:ilvl w:val="0"/>
          <w:numId w:val="1"/>
        </w:numPr>
        <w:tabs>
          <w:tab w:val="clear" w:pos="1800"/>
          <w:tab w:val="left" w:pos="360"/>
          <w:tab w:val="num" w:pos="1260"/>
        </w:tabs>
        <w:ind w:left="1260" w:hanging="540"/>
        <w:jc w:val="left"/>
        <w:rPr>
          <w:rFonts w:cs="Arial"/>
          <w:sz w:val="22"/>
          <w:szCs w:val="22"/>
        </w:rPr>
      </w:pPr>
      <w:r w:rsidRPr="002E4D02">
        <w:rPr>
          <w:rFonts w:cs="Arial"/>
          <w:sz w:val="22"/>
          <w:szCs w:val="22"/>
        </w:rPr>
        <w:t xml:space="preserve">No Visual Defects.  The </w:t>
      </w:r>
      <w:r w:rsidR="00823B29" w:rsidRPr="002E4D02">
        <w:rPr>
          <w:rFonts w:cs="Arial"/>
          <w:sz w:val="22"/>
          <w:szCs w:val="22"/>
        </w:rPr>
        <w:t>Nova</w:t>
      </w:r>
      <w:r w:rsidRPr="002E4D02">
        <w:rPr>
          <w:rFonts w:cs="Arial"/>
          <w:sz w:val="22"/>
          <w:szCs w:val="22"/>
        </w:rPr>
        <w:t xml:space="preserve"> shall have no visual defects, and shall have </w:t>
      </w:r>
      <w:r w:rsidR="001B494E" w:rsidRPr="002E4D02">
        <w:rPr>
          <w:rFonts w:cs="Arial"/>
          <w:sz w:val="22"/>
          <w:szCs w:val="22"/>
        </w:rPr>
        <w:t>high-quality</w:t>
      </w:r>
      <w:r w:rsidRPr="002E4D02">
        <w:rPr>
          <w:rFonts w:cs="Arial"/>
          <w:sz w:val="22"/>
          <w:szCs w:val="22"/>
        </w:rPr>
        <w:t xml:space="preserve"> welds, assembly, and corrosion resistant finish.</w:t>
      </w:r>
    </w:p>
    <w:p w14:paraId="0A8FE2F6" w14:textId="77777777" w:rsidR="004F28AD" w:rsidRPr="002E4D02" w:rsidRDefault="004F28AD" w:rsidP="004F28AD">
      <w:pPr>
        <w:pStyle w:val="BodyTextIndent"/>
        <w:tabs>
          <w:tab w:val="clear" w:pos="1800"/>
          <w:tab w:val="left" w:pos="360"/>
          <w:tab w:val="left" w:pos="1440"/>
        </w:tabs>
        <w:ind w:left="710" w:firstLine="0"/>
        <w:jc w:val="left"/>
        <w:rPr>
          <w:rFonts w:cs="Arial"/>
          <w:sz w:val="22"/>
          <w:szCs w:val="22"/>
        </w:rPr>
      </w:pPr>
    </w:p>
    <w:p w14:paraId="4D02A260" w14:textId="5F831416" w:rsidR="004F28AD" w:rsidRPr="002E4D02" w:rsidRDefault="004F28AD" w:rsidP="004F28AD">
      <w:pPr>
        <w:widowControl w:val="0"/>
        <w:autoSpaceDE w:val="0"/>
        <w:autoSpaceDN w:val="0"/>
        <w:adjustRightInd w:val="0"/>
        <w:ind w:left="1260" w:hanging="540"/>
        <w:rPr>
          <w:rFonts w:ascii="Arial" w:hAnsi="Arial" w:cs="Arial"/>
          <w:sz w:val="22"/>
          <w:szCs w:val="22"/>
        </w:rPr>
      </w:pPr>
      <w:r w:rsidRPr="002E4D02">
        <w:rPr>
          <w:rFonts w:ascii="Arial" w:hAnsi="Arial" w:cs="Arial"/>
          <w:sz w:val="22"/>
          <w:szCs w:val="22"/>
        </w:rPr>
        <w:t>C.</w:t>
      </w:r>
      <w:r w:rsidRPr="002E4D02">
        <w:rPr>
          <w:rFonts w:ascii="Arial" w:hAnsi="Arial" w:cs="Arial"/>
          <w:sz w:val="22"/>
          <w:szCs w:val="22"/>
        </w:rPr>
        <w:tab/>
        <w:t xml:space="preserve">Qualified US Manufacturer. The manufacturer of the </w:t>
      </w:r>
      <w:r w:rsidR="00444028" w:rsidRPr="002E4D02">
        <w:rPr>
          <w:rFonts w:ascii="Arial" w:hAnsi="Arial" w:cs="Arial"/>
          <w:sz w:val="22"/>
          <w:szCs w:val="22"/>
        </w:rPr>
        <w:t>equipment</w:t>
      </w:r>
      <w:r w:rsidRPr="002E4D02">
        <w:rPr>
          <w:rFonts w:ascii="Arial" w:hAnsi="Arial" w:cs="Arial"/>
          <w:sz w:val="22"/>
          <w:szCs w:val="22"/>
        </w:rPr>
        <w:t xml:space="preserve"> shall have experience in the production of such equipment, and the equipment shall be manufactured in the continental United States.</w:t>
      </w:r>
    </w:p>
    <w:p w14:paraId="791C20C0" w14:textId="77777777" w:rsidR="004F28AD" w:rsidRPr="002E4D02" w:rsidRDefault="004F28AD" w:rsidP="004F28AD">
      <w:pPr>
        <w:pStyle w:val="BodyTextIndent"/>
        <w:tabs>
          <w:tab w:val="clear" w:pos="1800"/>
        </w:tabs>
        <w:ind w:left="1260" w:hanging="540"/>
        <w:jc w:val="left"/>
        <w:rPr>
          <w:rFonts w:cs="Arial"/>
          <w:sz w:val="22"/>
          <w:szCs w:val="22"/>
        </w:rPr>
      </w:pPr>
    </w:p>
    <w:p w14:paraId="1FF7368C" w14:textId="72F58FF6" w:rsidR="004F28AD" w:rsidRPr="002E4D02" w:rsidRDefault="004F28AD" w:rsidP="004274AF">
      <w:pPr>
        <w:widowControl w:val="0"/>
        <w:autoSpaceDE w:val="0"/>
        <w:autoSpaceDN w:val="0"/>
        <w:adjustRightInd w:val="0"/>
        <w:ind w:left="1260" w:hanging="540"/>
        <w:rPr>
          <w:rFonts w:ascii="Arial" w:hAnsi="Arial" w:cs="Arial"/>
          <w:sz w:val="22"/>
          <w:szCs w:val="22"/>
        </w:rPr>
      </w:pPr>
      <w:r w:rsidRPr="002E4D02">
        <w:rPr>
          <w:rFonts w:ascii="Arial" w:hAnsi="Arial" w:cs="Arial"/>
          <w:sz w:val="22"/>
          <w:szCs w:val="22"/>
        </w:rPr>
        <w:t>D.</w:t>
      </w:r>
      <w:r w:rsidRPr="002E4D02">
        <w:rPr>
          <w:rFonts w:ascii="Arial" w:hAnsi="Arial" w:cs="Arial"/>
          <w:sz w:val="22"/>
          <w:szCs w:val="22"/>
        </w:rPr>
        <w:tab/>
        <w:t xml:space="preserve">Warranty.  </w:t>
      </w:r>
      <w:r w:rsidR="004274AF" w:rsidRPr="002E4D02">
        <w:rPr>
          <w:rFonts w:ascii="Arial" w:hAnsi="Arial" w:cs="Arial"/>
          <w:sz w:val="22"/>
          <w:szCs w:val="22"/>
        </w:rPr>
        <w:t xml:space="preserve">The THMR equipment shall be warranted to be free of defects in materials and workmanship for a period of </w:t>
      </w:r>
      <w:r w:rsidR="00C23F25" w:rsidRPr="002E4D02">
        <w:rPr>
          <w:rFonts w:ascii="Arial" w:hAnsi="Arial" w:cs="Arial"/>
          <w:sz w:val="22"/>
          <w:szCs w:val="22"/>
          <w:u w:val="single"/>
        </w:rPr>
        <w:t>3</w:t>
      </w:r>
      <w:r w:rsidR="004274AF" w:rsidRPr="002E4D02">
        <w:rPr>
          <w:rFonts w:ascii="Arial" w:hAnsi="Arial" w:cs="Arial"/>
          <w:sz w:val="22"/>
          <w:szCs w:val="22"/>
        </w:rPr>
        <w:t xml:space="preserve"> years. This equipment warranty would run directly from the manufacturer of the equipment to the owner. The equipment warranty would not be part of the contract or any required bond.  </w:t>
      </w:r>
    </w:p>
    <w:p w14:paraId="4EE1B703" w14:textId="77777777" w:rsidR="001C5A47" w:rsidRPr="002E4D02" w:rsidRDefault="001C5A47" w:rsidP="004F28AD">
      <w:pPr>
        <w:tabs>
          <w:tab w:val="left" w:pos="720"/>
          <w:tab w:val="left" w:pos="810"/>
        </w:tabs>
        <w:rPr>
          <w:rFonts w:ascii="Arial" w:hAnsi="Arial" w:cs="Arial"/>
          <w:sz w:val="22"/>
          <w:szCs w:val="22"/>
        </w:rPr>
      </w:pPr>
    </w:p>
    <w:p w14:paraId="69F465E2" w14:textId="297A2B74" w:rsidR="004F28AD" w:rsidRPr="002E4D02" w:rsidRDefault="004F28AD" w:rsidP="004F28AD">
      <w:pPr>
        <w:tabs>
          <w:tab w:val="left" w:pos="720"/>
          <w:tab w:val="left" w:pos="810"/>
        </w:tabs>
        <w:rPr>
          <w:rFonts w:ascii="Arial" w:hAnsi="Arial" w:cs="Arial"/>
          <w:sz w:val="22"/>
          <w:szCs w:val="22"/>
        </w:rPr>
      </w:pPr>
      <w:r w:rsidRPr="002E4D02">
        <w:rPr>
          <w:rFonts w:ascii="Arial" w:hAnsi="Arial" w:cs="Arial"/>
          <w:sz w:val="22"/>
          <w:szCs w:val="22"/>
        </w:rPr>
        <w:t>1.04</w:t>
      </w:r>
      <w:r w:rsidRPr="002E4D02">
        <w:rPr>
          <w:rFonts w:ascii="Arial" w:hAnsi="Arial" w:cs="Arial"/>
          <w:sz w:val="22"/>
          <w:szCs w:val="22"/>
        </w:rPr>
        <w:tab/>
        <w:t xml:space="preserve">SUBMITTALS </w:t>
      </w:r>
    </w:p>
    <w:p w14:paraId="68F5071C" w14:textId="26AAF272" w:rsidR="004F28AD" w:rsidRPr="002E4D02" w:rsidRDefault="004F28AD" w:rsidP="004F28AD">
      <w:pPr>
        <w:pStyle w:val="BodyTextIndent3"/>
        <w:numPr>
          <w:ilvl w:val="0"/>
          <w:numId w:val="3"/>
        </w:numPr>
        <w:tabs>
          <w:tab w:val="left" w:pos="720"/>
        </w:tabs>
        <w:rPr>
          <w:rFonts w:cs="Arial"/>
          <w:color w:val="0000FF"/>
          <w:sz w:val="22"/>
          <w:szCs w:val="22"/>
        </w:rPr>
      </w:pPr>
      <w:r w:rsidRPr="002E4D02">
        <w:rPr>
          <w:rFonts w:cs="Arial"/>
          <w:sz w:val="22"/>
          <w:szCs w:val="22"/>
        </w:rPr>
        <w:t>The awarded Bidder shall provide an electronic copy of the following documents.  Upon acceptance of these documents by the Engineer, the Bidder will be issued a Notice to Proceed, and may then proceed to place</w:t>
      </w:r>
      <w:r w:rsidR="00D349F7" w:rsidRPr="002E4D02">
        <w:rPr>
          <w:rFonts w:cs="Arial"/>
          <w:sz w:val="22"/>
          <w:szCs w:val="22"/>
        </w:rPr>
        <w:t xml:space="preserve">ment by Others. </w:t>
      </w:r>
    </w:p>
    <w:p w14:paraId="1B1EBE6D" w14:textId="21BBA7B9" w:rsidR="004F28AD" w:rsidRPr="002E4D02" w:rsidRDefault="004F28AD" w:rsidP="004F28AD">
      <w:pPr>
        <w:pStyle w:val="BodyTextIndent3"/>
        <w:tabs>
          <w:tab w:val="left" w:pos="720"/>
        </w:tabs>
        <w:ind w:left="1080" w:firstLine="0"/>
        <w:rPr>
          <w:rFonts w:cs="Arial"/>
          <w:sz w:val="22"/>
          <w:szCs w:val="22"/>
        </w:rPr>
      </w:pPr>
    </w:p>
    <w:p w14:paraId="0540E7B9" w14:textId="5289AB87" w:rsidR="004F28AD" w:rsidRPr="002E4D02" w:rsidRDefault="004F28AD" w:rsidP="00597C9B">
      <w:pPr>
        <w:pStyle w:val="BodyTextIndent3"/>
        <w:tabs>
          <w:tab w:val="left" w:pos="720"/>
          <w:tab w:val="left" w:pos="1800"/>
          <w:tab w:val="left" w:pos="2250"/>
        </w:tabs>
        <w:spacing w:line="360" w:lineRule="auto"/>
        <w:ind w:hanging="900"/>
        <w:rPr>
          <w:rFonts w:cs="Arial"/>
          <w:sz w:val="22"/>
          <w:szCs w:val="22"/>
        </w:rPr>
      </w:pPr>
      <w:r w:rsidRPr="002E4D02">
        <w:rPr>
          <w:rFonts w:cs="Arial"/>
          <w:sz w:val="22"/>
          <w:szCs w:val="22"/>
        </w:rPr>
        <w:tab/>
      </w:r>
      <w:r w:rsidRPr="002E4D02">
        <w:rPr>
          <w:rFonts w:cs="Arial"/>
          <w:sz w:val="22"/>
          <w:szCs w:val="22"/>
        </w:rPr>
        <w:tab/>
      </w:r>
      <w:r w:rsidR="00597C9B" w:rsidRPr="002E4D02">
        <w:rPr>
          <w:rFonts w:cs="Arial"/>
          <w:sz w:val="22"/>
          <w:szCs w:val="22"/>
        </w:rPr>
        <w:t>1</w:t>
      </w:r>
      <w:r w:rsidRPr="002E4D02">
        <w:rPr>
          <w:rFonts w:cs="Arial"/>
          <w:sz w:val="22"/>
          <w:szCs w:val="22"/>
        </w:rPr>
        <w:t>.</w:t>
      </w:r>
      <w:r w:rsidRPr="002E4D02">
        <w:rPr>
          <w:rFonts w:cs="Arial"/>
          <w:sz w:val="22"/>
          <w:szCs w:val="22"/>
        </w:rPr>
        <w:tab/>
        <w:t>List of Supplied Equipment</w:t>
      </w:r>
    </w:p>
    <w:p w14:paraId="26065151" w14:textId="0A4E1A1E" w:rsidR="004F28AD" w:rsidRPr="002E4D02" w:rsidRDefault="004F28AD" w:rsidP="004F28AD">
      <w:pPr>
        <w:pStyle w:val="BodyTextIndent3"/>
        <w:tabs>
          <w:tab w:val="left" w:pos="1800"/>
        </w:tabs>
        <w:spacing w:line="360" w:lineRule="auto"/>
        <w:ind w:left="720"/>
        <w:rPr>
          <w:rFonts w:cs="Arial"/>
          <w:sz w:val="22"/>
          <w:szCs w:val="22"/>
        </w:rPr>
      </w:pPr>
      <w:r w:rsidRPr="002E4D02">
        <w:rPr>
          <w:rFonts w:cs="Arial"/>
          <w:sz w:val="22"/>
          <w:szCs w:val="22"/>
        </w:rPr>
        <w:tab/>
      </w:r>
      <w:r w:rsidRPr="002E4D02">
        <w:rPr>
          <w:rFonts w:cs="Arial"/>
          <w:sz w:val="22"/>
          <w:szCs w:val="22"/>
        </w:rPr>
        <w:tab/>
      </w:r>
      <w:r w:rsidR="00582D75" w:rsidRPr="002E4D02">
        <w:rPr>
          <w:rFonts w:cs="Arial"/>
          <w:sz w:val="22"/>
          <w:szCs w:val="22"/>
        </w:rPr>
        <w:t>2</w:t>
      </w:r>
      <w:r w:rsidRPr="002E4D02">
        <w:rPr>
          <w:rFonts w:cs="Arial"/>
          <w:sz w:val="22"/>
          <w:szCs w:val="22"/>
        </w:rPr>
        <w:t>.</w:t>
      </w:r>
      <w:r w:rsidRPr="002E4D02">
        <w:rPr>
          <w:rFonts w:cs="Arial"/>
          <w:sz w:val="22"/>
          <w:szCs w:val="22"/>
        </w:rPr>
        <w:tab/>
        <w:t>Manufacturer Product Sheets</w:t>
      </w:r>
      <w:r w:rsidRPr="002E4D02">
        <w:rPr>
          <w:rFonts w:cs="Arial"/>
          <w:sz w:val="22"/>
          <w:szCs w:val="22"/>
        </w:rPr>
        <w:tab/>
      </w:r>
    </w:p>
    <w:p w14:paraId="5B6A513D" w14:textId="4B96659E" w:rsidR="004F28AD" w:rsidRPr="002E4D02" w:rsidRDefault="004F28AD" w:rsidP="004F28AD">
      <w:pPr>
        <w:pStyle w:val="BodyTextIndent3"/>
        <w:tabs>
          <w:tab w:val="left" w:pos="720"/>
          <w:tab w:val="left" w:pos="1800"/>
        </w:tabs>
        <w:spacing w:line="360" w:lineRule="auto"/>
        <w:rPr>
          <w:rFonts w:cs="Arial"/>
          <w:sz w:val="22"/>
          <w:szCs w:val="22"/>
        </w:rPr>
      </w:pPr>
      <w:r w:rsidRPr="002E4D02">
        <w:rPr>
          <w:rFonts w:cs="Arial"/>
          <w:sz w:val="22"/>
          <w:szCs w:val="22"/>
        </w:rPr>
        <w:lastRenderedPageBreak/>
        <w:tab/>
      </w:r>
      <w:r w:rsidR="00582D75" w:rsidRPr="002E4D02">
        <w:rPr>
          <w:rFonts w:cs="Arial"/>
          <w:sz w:val="22"/>
          <w:szCs w:val="22"/>
        </w:rPr>
        <w:t>3</w:t>
      </w:r>
      <w:r w:rsidRPr="002E4D02">
        <w:rPr>
          <w:rFonts w:cs="Arial"/>
          <w:sz w:val="22"/>
          <w:szCs w:val="22"/>
        </w:rPr>
        <w:t>.</w:t>
      </w:r>
      <w:r w:rsidRPr="002E4D02">
        <w:rPr>
          <w:rFonts w:cs="Arial"/>
          <w:sz w:val="22"/>
          <w:szCs w:val="22"/>
        </w:rPr>
        <w:tab/>
      </w:r>
      <w:r w:rsidR="005A7801" w:rsidRPr="002E4D02">
        <w:rPr>
          <w:rFonts w:cs="Arial"/>
          <w:sz w:val="22"/>
          <w:szCs w:val="22"/>
        </w:rPr>
        <w:t>Air Flow</w:t>
      </w:r>
      <w:r w:rsidRPr="002E4D02">
        <w:rPr>
          <w:rFonts w:cs="Arial"/>
          <w:sz w:val="22"/>
          <w:szCs w:val="22"/>
        </w:rPr>
        <w:t xml:space="preserve"> Requirements</w:t>
      </w:r>
    </w:p>
    <w:p w14:paraId="18BB6F93" w14:textId="56EE6FE4" w:rsidR="004F28AD" w:rsidRPr="002E4D02" w:rsidRDefault="004F28AD" w:rsidP="004F28AD">
      <w:pPr>
        <w:pStyle w:val="BodyTextIndent3"/>
        <w:tabs>
          <w:tab w:val="left" w:pos="720"/>
          <w:tab w:val="left" w:pos="1800"/>
        </w:tabs>
        <w:spacing w:line="360" w:lineRule="auto"/>
        <w:rPr>
          <w:rFonts w:cs="Arial"/>
          <w:sz w:val="22"/>
          <w:szCs w:val="22"/>
        </w:rPr>
      </w:pPr>
      <w:r w:rsidRPr="002E4D02">
        <w:rPr>
          <w:rFonts w:cs="Arial"/>
          <w:sz w:val="22"/>
          <w:szCs w:val="22"/>
        </w:rPr>
        <w:tab/>
      </w:r>
      <w:r w:rsidR="00582D75" w:rsidRPr="002E4D02">
        <w:rPr>
          <w:rFonts w:cs="Arial"/>
          <w:sz w:val="22"/>
          <w:szCs w:val="22"/>
        </w:rPr>
        <w:t>4</w:t>
      </w:r>
      <w:r w:rsidRPr="002E4D02">
        <w:rPr>
          <w:rFonts w:cs="Arial"/>
          <w:sz w:val="22"/>
          <w:szCs w:val="22"/>
        </w:rPr>
        <w:t>.</w:t>
      </w:r>
      <w:r w:rsidRPr="002E4D02">
        <w:rPr>
          <w:rFonts w:cs="Arial"/>
          <w:sz w:val="22"/>
          <w:szCs w:val="22"/>
        </w:rPr>
        <w:tab/>
        <w:t>NSF / ANSI Standard 61 Documentation</w:t>
      </w:r>
    </w:p>
    <w:p w14:paraId="69B408C8" w14:textId="0F31E150" w:rsidR="004F28AD" w:rsidRPr="002E4D02" w:rsidRDefault="004F28AD" w:rsidP="004F28AD">
      <w:pPr>
        <w:pStyle w:val="BodyTextIndent3"/>
        <w:tabs>
          <w:tab w:val="left" w:pos="720"/>
          <w:tab w:val="left" w:pos="1800"/>
        </w:tabs>
        <w:spacing w:line="360" w:lineRule="auto"/>
        <w:rPr>
          <w:rFonts w:cs="Arial"/>
          <w:sz w:val="22"/>
          <w:szCs w:val="22"/>
        </w:rPr>
      </w:pPr>
      <w:r w:rsidRPr="002E4D02">
        <w:rPr>
          <w:rFonts w:cs="Arial"/>
          <w:sz w:val="22"/>
          <w:szCs w:val="22"/>
        </w:rPr>
        <w:tab/>
      </w:r>
      <w:r w:rsidR="00582D75" w:rsidRPr="002E4D02">
        <w:rPr>
          <w:rFonts w:cs="Arial"/>
          <w:sz w:val="22"/>
          <w:szCs w:val="22"/>
        </w:rPr>
        <w:t>5</w:t>
      </w:r>
      <w:r w:rsidRPr="002E4D02">
        <w:rPr>
          <w:rFonts w:cs="Arial"/>
          <w:sz w:val="22"/>
          <w:szCs w:val="22"/>
        </w:rPr>
        <w:t>.</w:t>
      </w:r>
      <w:r w:rsidRPr="002E4D02">
        <w:rPr>
          <w:rFonts w:cs="Arial"/>
          <w:sz w:val="22"/>
          <w:szCs w:val="22"/>
        </w:rPr>
        <w:tab/>
        <w:t>Warranty Statement</w:t>
      </w:r>
    </w:p>
    <w:p w14:paraId="3AC1CB34" w14:textId="3F37E505" w:rsidR="004F28AD" w:rsidRPr="002E4D02" w:rsidRDefault="004F28AD" w:rsidP="004F28AD">
      <w:pPr>
        <w:pStyle w:val="BodyTextIndent3"/>
        <w:tabs>
          <w:tab w:val="left" w:pos="720"/>
          <w:tab w:val="left" w:pos="1800"/>
        </w:tabs>
        <w:spacing w:line="360" w:lineRule="auto"/>
        <w:rPr>
          <w:rFonts w:cs="Arial"/>
          <w:sz w:val="22"/>
          <w:szCs w:val="22"/>
        </w:rPr>
      </w:pPr>
      <w:r w:rsidRPr="002E4D02">
        <w:rPr>
          <w:rFonts w:cs="Arial"/>
          <w:sz w:val="22"/>
          <w:szCs w:val="22"/>
        </w:rPr>
        <w:tab/>
      </w:r>
      <w:r w:rsidR="00582D75" w:rsidRPr="002E4D02">
        <w:rPr>
          <w:rFonts w:cs="Arial"/>
          <w:sz w:val="22"/>
          <w:szCs w:val="22"/>
        </w:rPr>
        <w:t>6</w:t>
      </w:r>
      <w:r w:rsidRPr="002E4D02">
        <w:rPr>
          <w:rFonts w:cs="Arial"/>
          <w:sz w:val="22"/>
          <w:szCs w:val="22"/>
        </w:rPr>
        <w:t>.</w:t>
      </w:r>
      <w:r w:rsidRPr="002E4D02">
        <w:rPr>
          <w:rFonts w:cs="Arial"/>
          <w:sz w:val="22"/>
          <w:szCs w:val="22"/>
        </w:rPr>
        <w:tab/>
        <w:t>Operation Manuals</w:t>
      </w:r>
    </w:p>
    <w:p w14:paraId="379D6EF8" w14:textId="77777777" w:rsidR="004F28AD" w:rsidRPr="002E4D02" w:rsidRDefault="004F28AD" w:rsidP="004F28AD">
      <w:pPr>
        <w:pStyle w:val="BodyTextIndent3"/>
        <w:tabs>
          <w:tab w:val="left" w:pos="720"/>
          <w:tab w:val="left" w:pos="1800"/>
          <w:tab w:val="left" w:pos="2250"/>
        </w:tabs>
        <w:ind w:hanging="900"/>
        <w:rPr>
          <w:rFonts w:cs="Arial"/>
          <w:sz w:val="22"/>
          <w:szCs w:val="22"/>
        </w:rPr>
      </w:pPr>
    </w:p>
    <w:p w14:paraId="6B70385E" w14:textId="77777777" w:rsidR="00DC29BD" w:rsidRPr="002E4D02" w:rsidRDefault="00DC29BD" w:rsidP="00DC29BD">
      <w:pPr>
        <w:pStyle w:val="BodyTextIndent"/>
        <w:rPr>
          <w:rFonts w:cs="Arial"/>
          <w:sz w:val="22"/>
          <w:szCs w:val="22"/>
        </w:rPr>
      </w:pPr>
    </w:p>
    <w:p w14:paraId="1F53D118" w14:textId="050785B0" w:rsidR="004F28AD" w:rsidRPr="002E4D02" w:rsidRDefault="004F28AD" w:rsidP="004F28AD">
      <w:pPr>
        <w:pStyle w:val="Heading4"/>
        <w:tabs>
          <w:tab w:val="left" w:pos="1440"/>
        </w:tabs>
        <w:rPr>
          <w:rFonts w:ascii="Arial" w:hAnsi="Arial" w:cs="Arial"/>
          <w:sz w:val="22"/>
          <w:szCs w:val="22"/>
        </w:rPr>
      </w:pPr>
      <w:r w:rsidRPr="002E4D02">
        <w:rPr>
          <w:rFonts w:ascii="Arial" w:hAnsi="Arial" w:cs="Arial"/>
          <w:sz w:val="22"/>
          <w:szCs w:val="22"/>
        </w:rPr>
        <w:t xml:space="preserve">PART 2  </w:t>
      </w:r>
      <w:r w:rsidRPr="002E4D02">
        <w:rPr>
          <w:rFonts w:ascii="Arial" w:hAnsi="Arial" w:cs="Arial"/>
          <w:sz w:val="22"/>
          <w:szCs w:val="22"/>
        </w:rPr>
        <w:tab/>
        <w:t>PRODUCT SPECIFICATIONS</w:t>
      </w:r>
    </w:p>
    <w:p w14:paraId="6D894CAC" w14:textId="5F9364B0" w:rsidR="004F28AD" w:rsidRPr="002E4D02" w:rsidRDefault="004F28AD" w:rsidP="004F28AD">
      <w:pPr>
        <w:pStyle w:val="Header"/>
        <w:tabs>
          <w:tab w:val="left" w:pos="1440"/>
        </w:tabs>
        <w:rPr>
          <w:rFonts w:ascii="Arial" w:hAnsi="Arial" w:cs="Arial"/>
          <w:sz w:val="22"/>
          <w:szCs w:val="22"/>
        </w:rPr>
      </w:pPr>
    </w:p>
    <w:p w14:paraId="474F6336" w14:textId="77777777" w:rsidR="004F28AD" w:rsidRPr="002E4D02" w:rsidRDefault="004F28AD" w:rsidP="004F28AD">
      <w:pPr>
        <w:tabs>
          <w:tab w:val="left" w:pos="540"/>
          <w:tab w:val="left" w:pos="720"/>
          <w:tab w:val="left" w:pos="1440"/>
        </w:tabs>
        <w:rPr>
          <w:rFonts w:ascii="Arial" w:hAnsi="Arial" w:cs="Arial"/>
          <w:sz w:val="22"/>
          <w:szCs w:val="22"/>
        </w:rPr>
      </w:pPr>
      <w:r w:rsidRPr="002E4D02">
        <w:rPr>
          <w:rFonts w:ascii="Arial" w:hAnsi="Arial" w:cs="Arial"/>
          <w:sz w:val="22"/>
          <w:szCs w:val="22"/>
        </w:rPr>
        <w:t>2.01</w:t>
      </w:r>
      <w:r w:rsidRPr="002E4D02">
        <w:rPr>
          <w:rFonts w:ascii="Arial" w:hAnsi="Arial" w:cs="Arial"/>
          <w:sz w:val="22"/>
          <w:szCs w:val="22"/>
        </w:rPr>
        <w:tab/>
      </w:r>
      <w:r w:rsidRPr="002E4D02">
        <w:rPr>
          <w:rFonts w:ascii="Arial" w:hAnsi="Arial" w:cs="Arial"/>
          <w:sz w:val="22"/>
          <w:szCs w:val="22"/>
        </w:rPr>
        <w:tab/>
        <w:t>MANUFACTURER</w:t>
      </w:r>
    </w:p>
    <w:p w14:paraId="4B9DEADB" w14:textId="77777777" w:rsidR="004F28AD" w:rsidRPr="002E4D02" w:rsidRDefault="004F28AD" w:rsidP="004F28AD">
      <w:pPr>
        <w:tabs>
          <w:tab w:val="left" w:pos="540"/>
          <w:tab w:val="left" w:pos="720"/>
          <w:tab w:val="left" w:pos="1440"/>
        </w:tabs>
        <w:rPr>
          <w:rFonts w:ascii="Arial" w:hAnsi="Arial" w:cs="Arial"/>
          <w:sz w:val="22"/>
          <w:szCs w:val="22"/>
        </w:rPr>
      </w:pPr>
    </w:p>
    <w:p w14:paraId="04479E0B" w14:textId="20C1CA8C" w:rsidR="004F28AD" w:rsidRPr="002E4D02" w:rsidRDefault="004F28AD" w:rsidP="004F28AD">
      <w:pPr>
        <w:tabs>
          <w:tab w:val="left" w:pos="540"/>
          <w:tab w:val="left" w:pos="720"/>
          <w:tab w:val="left" w:pos="1260"/>
        </w:tabs>
        <w:ind w:left="1260" w:hanging="126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t>A.</w:t>
      </w:r>
      <w:r w:rsidRPr="002E4D02">
        <w:rPr>
          <w:rFonts w:ascii="Arial" w:hAnsi="Arial" w:cs="Arial"/>
          <w:sz w:val="22"/>
          <w:szCs w:val="22"/>
        </w:rPr>
        <w:tab/>
      </w:r>
      <w:r w:rsidR="00C26DF5" w:rsidRPr="002E4D02">
        <w:rPr>
          <w:rFonts w:ascii="Arial" w:hAnsi="Arial" w:cs="Arial"/>
          <w:sz w:val="22"/>
          <w:szCs w:val="22"/>
        </w:rPr>
        <w:t xml:space="preserve">Specified Equipment. The </w:t>
      </w:r>
      <w:r w:rsidR="000E16BA" w:rsidRPr="002E4D02">
        <w:rPr>
          <w:rFonts w:ascii="Arial" w:hAnsi="Arial" w:cs="Arial"/>
          <w:sz w:val="22"/>
          <w:szCs w:val="22"/>
        </w:rPr>
        <w:t>t</w:t>
      </w:r>
      <w:r w:rsidR="00C26DF5" w:rsidRPr="002E4D02">
        <w:rPr>
          <w:rFonts w:ascii="Arial" w:hAnsi="Arial" w:cs="Arial"/>
          <w:sz w:val="22"/>
          <w:szCs w:val="22"/>
        </w:rPr>
        <w:t>rihalomethane removal (THMR) equipment shall be manufactured by Stellar Waterworks of Dickinson, ND, or be a pre-approved alternative.</w:t>
      </w:r>
    </w:p>
    <w:p w14:paraId="2BD73460" w14:textId="77777777" w:rsidR="004F28AD" w:rsidRPr="002E4D02" w:rsidRDefault="004F28AD" w:rsidP="004F28AD">
      <w:pPr>
        <w:tabs>
          <w:tab w:val="left" w:pos="540"/>
          <w:tab w:val="left" w:pos="720"/>
          <w:tab w:val="left" w:pos="1260"/>
        </w:tabs>
        <w:ind w:left="1260" w:hanging="126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t>B.</w:t>
      </w:r>
      <w:r w:rsidRPr="002E4D02">
        <w:rPr>
          <w:rFonts w:ascii="Arial" w:hAnsi="Arial" w:cs="Arial"/>
          <w:sz w:val="22"/>
          <w:szCs w:val="22"/>
        </w:rPr>
        <w:tab/>
        <w:t>Pre-approved Alternative(s).  Alternatives to the specified equipment will be considered on the following basis only.</w:t>
      </w:r>
    </w:p>
    <w:p w14:paraId="16907254" w14:textId="64BF20E3" w:rsidR="004F28AD" w:rsidRPr="002E4D02" w:rsidRDefault="004F28AD" w:rsidP="004F28AD">
      <w:pPr>
        <w:tabs>
          <w:tab w:val="left" w:pos="540"/>
          <w:tab w:val="left" w:pos="720"/>
          <w:tab w:val="left" w:pos="1260"/>
        </w:tabs>
        <w:ind w:left="1800" w:hanging="180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r>
      <w:r w:rsidRPr="002E4D02">
        <w:rPr>
          <w:rFonts w:ascii="Arial" w:hAnsi="Arial" w:cs="Arial"/>
          <w:sz w:val="22"/>
          <w:szCs w:val="22"/>
        </w:rPr>
        <w:tab/>
        <w:t>1.</w:t>
      </w:r>
      <w:r w:rsidRPr="002E4D02">
        <w:rPr>
          <w:rFonts w:ascii="Arial" w:hAnsi="Arial" w:cs="Arial"/>
          <w:sz w:val="22"/>
          <w:szCs w:val="22"/>
        </w:rPr>
        <w:tab/>
        <w:t xml:space="preserve">Ten (10) Days Before Bid.  To offer equipment as a pre-approved alternative, written application from the alternative supplier shall be made to the Engineer at least 10 days in advance of the bid opening.  </w:t>
      </w:r>
    </w:p>
    <w:p w14:paraId="221BB749" w14:textId="77777777" w:rsidR="004F28AD" w:rsidRPr="002E4D02" w:rsidRDefault="004F28AD" w:rsidP="004F28AD">
      <w:pPr>
        <w:tabs>
          <w:tab w:val="left" w:pos="540"/>
          <w:tab w:val="left" w:pos="720"/>
          <w:tab w:val="left" w:pos="1800"/>
        </w:tabs>
        <w:ind w:left="1260" w:hanging="126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r>
      <w:r w:rsidRPr="002E4D02">
        <w:rPr>
          <w:rFonts w:ascii="Arial" w:hAnsi="Arial" w:cs="Arial"/>
          <w:sz w:val="22"/>
          <w:szCs w:val="22"/>
        </w:rPr>
        <w:tab/>
        <w:t>2.</w:t>
      </w:r>
      <w:r w:rsidRPr="002E4D02">
        <w:rPr>
          <w:rFonts w:ascii="Arial" w:hAnsi="Arial" w:cs="Arial"/>
          <w:sz w:val="22"/>
          <w:szCs w:val="22"/>
        </w:rPr>
        <w:tab/>
        <w:t xml:space="preserve">No Material Difference in Quality of Equipment or in Vendor Support.  The </w:t>
      </w:r>
      <w:r w:rsidRPr="002E4D02">
        <w:rPr>
          <w:rFonts w:ascii="Arial" w:hAnsi="Arial" w:cs="Arial"/>
          <w:sz w:val="22"/>
          <w:szCs w:val="22"/>
        </w:rPr>
        <w:tab/>
        <w:t>application should include:</w:t>
      </w:r>
    </w:p>
    <w:p w14:paraId="40177D6C" w14:textId="6AD8940F" w:rsidR="004F28AD" w:rsidRPr="002E4D02" w:rsidRDefault="004F28AD" w:rsidP="00D04675">
      <w:pPr>
        <w:tabs>
          <w:tab w:val="left" w:pos="540"/>
          <w:tab w:val="left" w:pos="720"/>
          <w:tab w:val="left" w:pos="1800"/>
        </w:tabs>
        <w:ind w:left="1800" w:hanging="1800"/>
        <w:rPr>
          <w:rFonts w:ascii="Arial" w:hAnsi="Arial" w:cs="Arial"/>
          <w:sz w:val="22"/>
          <w:szCs w:val="22"/>
        </w:rPr>
      </w:pPr>
      <w:r w:rsidRPr="002E4D02">
        <w:rPr>
          <w:rFonts w:ascii="Arial" w:hAnsi="Arial" w:cs="Arial"/>
          <w:sz w:val="22"/>
          <w:szCs w:val="22"/>
        </w:rPr>
        <w:tab/>
      </w:r>
      <w:r w:rsidR="00D04675" w:rsidRPr="002E4D02">
        <w:rPr>
          <w:rFonts w:ascii="Arial" w:hAnsi="Arial" w:cs="Arial"/>
          <w:sz w:val="22"/>
          <w:szCs w:val="22"/>
        </w:rPr>
        <w:tab/>
      </w:r>
      <w:r w:rsidR="00D04675" w:rsidRPr="002E4D02">
        <w:rPr>
          <w:rFonts w:ascii="Arial" w:hAnsi="Arial" w:cs="Arial"/>
          <w:sz w:val="22"/>
          <w:szCs w:val="22"/>
        </w:rPr>
        <w:tab/>
      </w:r>
      <w:r w:rsidRPr="002E4D02">
        <w:rPr>
          <w:rFonts w:ascii="Arial" w:hAnsi="Arial" w:cs="Arial"/>
          <w:sz w:val="22"/>
          <w:szCs w:val="22"/>
        </w:rPr>
        <w:t xml:space="preserve">a.  A brief description of how the offered alternative does or does not meet each of the specifications in this document. </w:t>
      </w:r>
    </w:p>
    <w:p w14:paraId="32DF7B3A" w14:textId="6523D466" w:rsidR="004F28AD" w:rsidRPr="002E4D02" w:rsidRDefault="004F28AD" w:rsidP="00D04675">
      <w:pPr>
        <w:tabs>
          <w:tab w:val="left" w:pos="540"/>
          <w:tab w:val="left" w:pos="720"/>
          <w:tab w:val="left" w:pos="1800"/>
        </w:tabs>
        <w:ind w:left="1800" w:hanging="126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t>b.  An analysis of how acceptance of the alternative equipment would likely affect the overall water quality goals of the project.</w:t>
      </w:r>
    </w:p>
    <w:p w14:paraId="7EF7BE41" w14:textId="68B5C2B8" w:rsidR="004F28AD" w:rsidRPr="002E4D02" w:rsidRDefault="004F28AD" w:rsidP="002F075B">
      <w:pPr>
        <w:tabs>
          <w:tab w:val="left" w:pos="540"/>
          <w:tab w:val="left" w:pos="720"/>
          <w:tab w:val="left" w:pos="1800"/>
        </w:tabs>
        <w:ind w:left="1800" w:hanging="1260"/>
        <w:rPr>
          <w:rFonts w:ascii="Arial" w:hAnsi="Arial" w:cs="Arial"/>
          <w:sz w:val="22"/>
          <w:szCs w:val="22"/>
        </w:rPr>
      </w:pPr>
      <w:r w:rsidRPr="002E4D02">
        <w:rPr>
          <w:rFonts w:ascii="Arial" w:hAnsi="Arial" w:cs="Arial"/>
          <w:sz w:val="22"/>
          <w:szCs w:val="22"/>
        </w:rPr>
        <w:tab/>
      </w:r>
      <w:r w:rsidR="002F075B" w:rsidRPr="002E4D02">
        <w:rPr>
          <w:rFonts w:ascii="Arial" w:hAnsi="Arial" w:cs="Arial"/>
          <w:sz w:val="22"/>
          <w:szCs w:val="22"/>
        </w:rPr>
        <w:t xml:space="preserve">          </w:t>
      </w:r>
      <w:r w:rsidRPr="002E4D02">
        <w:rPr>
          <w:rFonts w:ascii="Arial" w:hAnsi="Arial" w:cs="Arial"/>
          <w:sz w:val="22"/>
          <w:szCs w:val="22"/>
        </w:rPr>
        <w:t>3.</w:t>
      </w:r>
      <w:r w:rsidRPr="002E4D02">
        <w:rPr>
          <w:rFonts w:ascii="Arial" w:hAnsi="Arial" w:cs="Arial"/>
          <w:sz w:val="22"/>
          <w:szCs w:val="22"/>
        </w:rPr>
        <w:tab/>
        <w:t xml:space="preserve">Five (5) </w:t>
      </w:r>
      <w:proofErr w:type="spellStart"/>
      <w:r w:rsidRPr="002E4D02">
        <w:rPr>
          <w:rFonts w:ascii="Arial" w:hAnsi="Arial" w:cs="Arial"/>
          <w:sz w:val="22"/>
          <w:szCs w:val="22"/>
        </w:rPr>
        <w:t>Days Notice</w:t>
      </w:r>
      <w:proofErr w:type="spellEnd"/>
      <w:r w:rsidRPr="002E4D02">
        <w:rPr>
          <w:rFonts w:ascii="Arial" w:hAnsi="Arial" w:cs="Arial"/>
          <w:sz w:val="22"/>
          <w:szCs w:val="22"/>
        </w:rPr>
        <w:t xml:space="preserve"> to Bidders.  If the alternative equipment is accepted by the Engineer, an informational addendum to these specifications shall be distributed by the Engineer to plan holders at least 5 days in advance of the bid opening. </w:t>
      </w:r>
    </w:p>
    <w:p w14:paraId="014ABA61" w14:textId="50DDDBAE" w:rsidR="004F28AD" w:rsidRPr="002E4D02" w:rsidRDefault="004F28AD" w:rsidP="004F28AD">
      <w:pPr>
        <w:tabs>
          <w:tab w:val="left" w:pos="540"/>
          <w:tab w:val="left" w:pos="720"/>
          <w:tab w:val="left" w:pos="1260"/>
        </w:tabs>
        <w:ind w:left="1260" w:hanging="1260"/>
        <w:rPr>
          <w:rFonts w:ascii="Arial" w:hAnsi="Arial" w:cs="Arial"/>
          <w:sz w:val="22"/>
          <w:szCs w:val="22"/>
        </w:rPr>
      </w:pPr>
      <w:r w:rsidRPr="002E4D02">
        <w:rPr>
          <w:rFonts w:ascii="Arial" w:hAnsi="Arial" w:cs="Arial"/>
          <w:sz w:val="22"/>
          <w:szCs w:val="22"/>
        </w:rPr>
        <w:t xml:space="preserve"> </w:t>
      </w:r>
    </w:p>
    <w:p w14:paraId="2ADCCAF8" w14:textId="61E30D1D" w:rsidR="004F28AD" w:rsidRPr="002E4D02" w:rsidRDefault="004F28AD" w:rsidP="004F28AD">
      <w:pPr>
        <w:tabs>
          <w:tab w:val="left" w:pos="720"/>
          <w:tab w:val="left" w:pos="1440"/>
        </w:tabs>
        <w:rPr>
          <w:rFonts w:ascii="Arial" w:hAnsi="Arial" w:cs="Arial"/>
          <w:sz w:val="22"/>
          <w:szCs w:val="22"/>
        </w:rPr>
      </w:pPr>
      <w:r w:rsidRPr="002E4D02">
        <w:rPr>
          <w:rFonts w:ascii="Arial" w:hAnsi="Arial" w:cs="Arial"/>
          <w:sz w:val="22"/>
          <w:szCs w:val="22"/>
        </w:rPr>
        <w:t>2.02</w:t>
      </w:r>
      <w:r w:rsidRPr="002E4D02">
        <w:rPr>
          <w:rFonts w:ascii="Arial" w:hAnsi="Arial" w:cs="Arial"/>
          <w:sz w:val="22"/>
          <w:szCs w:val="22"/>
        </w:rPr>
        <w:tab/>
        <w:t>PERFORMANCE AND FEATURES</w:t>
      </w:r>
    </w:p>
    <w:p w14:paraId="15672D31" w14:textId="0F4A3CEE" w:rsidR="003621F1" w:rsidRPr="002E4D02" w:rsidRDefault="001303B3" w:rsidP="003621F1">
      <w:pPr>
        <w:pStyle w:val="ListParagraph"/>
        <w:numPr>
          <w:ilvl w:val="0"/>
          <w:numId w:val="2"/>
        </w:numPr>
        <w:tabs>
          <w:tab w:val="left" w:pos="720"/>
          <w:tab w:val="left" w:pos="1260"/>
          <w:tab w:val="left" w:pos="1440"/>
        </w:tabs>
        <w:spacing w:after="0" w:line="240" w:lineRule="auto"/>
        <w:rPr>
          <w:rFonts w:ascii="Arial" w:hAnsi="Arial"/>
          <w:sz w:val="22"/>
          <w:szCs w:val="22"/>
        </w:rPr>
      </w:pPr>
      <w:r w:rsidRPr="002E4D02">
        <w:rPr>
          <w:rFonts w:ascii="Arial" w:hAnsi="Arial"/>
          <w:sz w:val="22"/>
          <w:szCs w:val="22"/>
        </w:rPr>
        <w:t xml:space="preserve">The Nova System has been designed around an approximate </w:t>
      </w:r>
      <w:r w:rsidR="002F075B" w:rsidRPr="002E4D02">
        <w:rPr>
          <w:rFonts w:ascii="Arial" w:hAnsi="Arial"/>
          <w:color w:val="EE0000"/>
          <w:sz w:val="22"/>
          <w:szCs w:val="22"/>
        </w:rPr>
        <w:t>XX</w:t>
      </w:r>
      <w:r w:rsidRPr="002E4D02">
        <w:rPr>
          <w:rFonts w:ascii="Arial" w:hAnsi="Arial"/>
          <w:color w:val="EE0000"/>
          <w:sz w:val="22"/>
          <w:szCs w:val="22"/>
        </w:rPr>
        <w:t xml:space="preserve">% </w:t>
      </w:r>
      <w:r w:rsidR="00E37D96" w:rsidRPr="002E4D02">
        <w:rPr>
          <w:rFonts w:ascii="Arial" w:hAnsi="Arial"/>
          <w:sz w:val="22"/>
          <w:szCs w:val="22"/>
        </w:rPr>
        <w:t xml:space="preserve">THM removal rate at peak flows of </w:t>
      </w:r>
      <w:r w:rsidR="002F075B" w:rsidRPr="002E4D02">
        <w:rPr>
          <w:rFonts w:ascii="Arial" w:hAnsi="Arial"/>
          <w:color w:val="EE0000"/>
          <w:sz w:val="22"/>
          <w:szCs w:val="22"/>
        </w:rPr>
        <w:t>XXXX</w:t>
      </w:r>
      <w:r w:rsidR="00E37D96" w:rsidRPr="002E4D02">
        <w:rPr>
          <w:rFonts w:ascii="Arial" w:hAnsi="Arial"/>
          <w:color w:val="EE0000"/>
          <w:sz w:val="22"/>
          <w:szCs w:val="22"/>
        </w:rPr>
        <w:t xml:space="preserve"> MGD</w:t>
      </w:r>
      <w:r w:rsidR="00E37D96" w:rsidRPr="002E4D02">
        <w:rPr>
          <w:rFonts w:ascii="Arial" w:hAnsi="Arial"/>
          <w:sz w:val="22"/>
          <w:szCs w:val="22"/>
        </w:rPr>
        <w:t xml:space="preserve"> and predominantly </w:t>
      </w:r>
      <w:r w:rsidR="00E37D96" w:rsidRPr="002E4D02">
        <w:rPr>
          <w:rFonts w:ascii="Arial" w:hAnsi="Arial"/>
          <w:color w:val="EE0000"/>
          <w:sz w:val="22"/>
          <w:szCs w:val="22"/>
        </w:rPr>
        <w:t>Chloroform</w:t>
      </w:r>
      <w:r w:rsidR="002F075B" w:rsidRPr="002E4D02">
        <w:rPr>
          <w:rFonts w:ascii="Arial" w:hAnsi="Arial"/>
          <w:color w:val="EE0000"/>
          <w:sz w:val="22"/>
          <w:szCs w:val="22"/>
        </w:rPr>
        <w:t>/Bromoform</w:t>
      </w:r>
      <w:r w:rsidR="00E37D96" w:rsidRPr="002E4D02">
        <w:rPr>
          <w:rFonts w:ascii="Arial" w:hAnsi="Arial"/>
          <w:sz w:val="22"/>
          <w:szCs w:val="22"/>
        </w:rPr>
        <w:t xml:space="preserve"> THM levels of </w:t>
      </w:r>
      <w:r w:rsidR="002F075B" w:rsidRPr="002E4D02">
        <w:rPr>
          <w:rFonts w:ascii="Arial" w:hAnsi="Arial"/>
          <w:color w:val="EE0000"/>
          <w:sz w:val="22"/>
          <w:szCs w:val="22"/>
        </w:rPr>
        <w:t>XXX</w:t>
      </w:r>
      <w:r w:rsidR="00E37D96" w:rsidRPr="002E4D02">
        <w:rPr>
          <w:rFonts w:ascii="Arial" w:hAnsi="Arial"/>
          <w:color w:val="EE0000"/>
          <w:sz w:val="22"/>
          <w:szCs w:val="22"/>
        </w:rPr>
        <w:t xml:space="preserve"> ppb.</w:t>
      </w:r>
    </w:p>
    <w:p w14:paraId="4A9A8516" w14:textId="2DF36E9A" w:rsidR="00AB45F5" w:rsidRPr="002E4D02" w:rsidRDefault="00AB45F5" w:rsidP="00EE7DBE">
      <w:pPr>
        <w:tabs>
          <w:tab w:val="left" w:pos="720"/>
          <w:tab w:val="left" w:pos="1260"/>
          <w:tab w:val="left" w:pos="1440"/>
        </w:tabs>
        <w:spacing w:after="0" w:line="240" w:lineRule="auto"/>
        <w:contextualSpacing/>
        <w:rPr>
          <w:rFonts w:ascii="Arial" w:hAnsi="Arial"/>
          <w:color w:val="0000FF"/>
          <w:sz w:val="22"/>
          <w:szCs w:val="22"/>
        </w:rPr>
      </w:pPr>
    </w:p>
    <w:p w14:paraId="53170A3C" w14:textId="4D90EE7B" w:rsidR="004F28AD" w:rsidRPr="002E4D02" w:rsidRDefault="004F28AD" w:rsidP="004F28AD">
      <w:pPr>
        <w:pStyle w:val="BodyTextIndent2"/>
        <w:numPr>
          <w:ilvl w:val="0"/>
          <w:numId w:val="2"/>
        </w:numPr>
        <w:spacing w:line="200" w:lineRule="exact"/>
        <w:jc w:val="left"/>
        <w:rPr>
          <w:rFonts w:cs="Arial"/>
          <w:sz w:val="22"/>
          <w:szCs w:val="22"/>
        </w:rPr>
      </w:pPr>
      <w:r w:rsidRPr="002E4D02">
        <w:rPr>
          <w:rFonts w:cs="Arial"/>
          <w:sz w:val="22"/>
          <w:szCs w:val="22"/>
        </w:rPr>
        <w:t xml:space="preserve">Number of units required. </w:t>
      </w:r>
      <w:r w:rsidR="00AD1201" w:rsidRPr="002E4D02">
        <w:rPr>
          <w:rFonts w:cs="Arial"/>
          <w:sz w:val="22"/>
          <w:szCs w:val="22"/>
        </w:rPr>
        <w:t xml:space="preserve"> To </w:t>
      </w:r>
      <w:r w:rsidRPr="002E4D02">
        <w:rPr>
          <w:rFonts w:cs="Arial"/>
          <w:sz w:val="22"/>
          <w:szCs w:val="22"/>
        </w:rPr>
        <w:t xml:space="preserve">meet the project objectives, the following number of </w:t>
      </w:r>
      <w:r w:rsidR="00116D26" w:rsidRPr="002E4D02">
        <w:rPr>
          <w:rFonts w:cs="Arial"/>
          <w:sz w:val="22"/>
          <w:szCs w:val="22"/>
        </w:rPr>
        <w:t>Novas</w:t>
      </w:r>
      <w:r w:rsidRPr="002E4D02">
        <w:rPr>
          <w:rFonts w:cs="Arial"/>
          <w:sz w:val="22"/>
          <w:szCs w:val="22"/>
        </w:rPr>
        <w:t xml:space="preserve"> are required.</w:t>
      </w:r>
    </w:p>
    <w:p w14:paraId="35F08819" w14:textId="76FB2021" w:rsidR="004F28AD" w:rsidRPr="002E4D02" w:rsidRDefault="004F28AD" w:rsidP="004F28AD">
      <w:pPr>
        <w:pStyle w:val="BodyTextIndent2"/>
        <w:spacing w:line="200" w:lineRule="exact"/>
        <w:ind w:firstLine="0"/>
        <w:jc w:val="left"/>
        <w:rPr>
          <w:rFont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3"/>
        <w:gridCol w:w="559"/>
        <w:gridCol w:w="944"/>
        <w:gridCol w:w="1890"/>
        <w:gridCol w:w="2790"/>
      </w:tblGrid>
      <w:tr w:rsidR="0085280E" w:rsidRPr="002E4D02" w14:paraId="37BA8FFD" w14:textId="2D8D396C" w:rsidTr="00083AC7">
        <w:trPr>
          <w:trHeight w:val="332"/>
          <w:jc w:val="center"/>
        </w:trPr>
        <w:tc>
          <w:tcPr>
            <w:tcW w:w="2303" w:type="dxa"/>
            <w:vAlign w:val="center"/>
          </w:tcPr>
          <w:p w14:paraId="67A1FAED" w14:textId="2BAB66ED" w:rsidR="0085280E" w:rsidRPr="002E4D02" w:rsidRDefault="00584EDB" w:rsidP="00DA7EB4">
            <w:pPr>
              <w:pStyle w:val="Header"/>
              <w:jc w:val="center"/>
              <w:rPr>
                <w:rFonts w:ascii="Arial" w:hAnsi="Arial" w:cs="Arial"/>
                <w:color w:val="000000"/>
                <w:sz w:val="22"/>
                <w:szCs w:val="22"/>
                <w:lang w:bidi="x-none"/>
              </w:rPr>
            </w:pPr>
            <w:r w:rsidRPr="002E4D02">
              <w:rPr>
                <w:rFonts w:ascii="Arial" w:hAnsi="Arial" w:cs="Arial"/>
                <w:color w:val="000000"/>
                <w:sz w:val="22"/>
                <w:szCs w:val="22"/>
                <w:lang w:bidi="x-none"/>
              </w:rPr>
              <w:lastRenderedPageBreak/>
              <w:t>Tank or Reservoir</w:t>
            </w:r>
          </w:p>
        </w:tc>
        <w:tc>
          <w:tcPr>
            <w:tcW w:w="0" w:type="auto"/>
            <w:vAlign w:val="center"/>
          </w:tcPr>
          <w:p w14:paraId="4C2439C0" w14:textId="52DB5473" w:rsidR="0085280E" w:rsidRPr="002E4D02" w:rsidRDefault="00584EDB" w:rsidP="00DA7EB4">
            <w:pPr>
              <w:jc w:val="center"/>
              <w:rPr>
                <w:rFonts w:ascii="Arial" w:hAnsi="Arial" w:cs="Arial"/>
                <w:color w:val="000000"/>
                <w:sz w:val="22"/>
                <w:szCs w:val="22"/>
                <w:lang w:bidi="x-none"/>
              </w:rPr>
            </w:pPr>
            <w:r w:rsidRPr="002E4D02">
              <w:rPr>
                <w:rFonts w:ascii="Arial" w:hAnsi="Arial" w:cs="Arial"/>
                <w:color w:val="000000"/>
                <w:sz w:val="22"/>
                <w:szCs w:val="22"/>
                <w:lang w:bidi="x-none"/>
              </w:rPr>
              <w:t>Qty</w:t>
            </w:r>
          </w:p>
        </w:tc>
        <w:tc>
          <w:tcPr>
            <w:tcW w:w="944" w:type="dxa"/>
            <w:vAlign w:val="center"/>
          </w:tcPr>
          <w:p w14:paraId="24C86AEB" w14:textId="296EEB09" w:rsidR="0085280E" w:rsidRPr="002E4D02" w:rsidRDefault="0085280E" w:rsidP="00DA7EB4">
            <w:pPr>
              <w:jc w:val="center"/>
              <w:rPr>
                <w:rFonts w:ascii="Arial" w:hAnsi="Arial" w:cs="Arial"/>
                <w:color w:val="000000"/>
                <w:sz w:val="22"/>
                <w:szCs w:val="22"/>
                <w:lang w:bidi="x-none"/>
              </w:rPr>
            </w:pPr>
            <w:r w:rsidRPr="002E4D02">
              <w:rPr>
                <w:rFonts w:ascii="Arial" w:hAnsi="Arial" w:cs="Arial"/>
                <w:color w:val="000000"/>
                <w:sz w:val="22"/>
                <w:szCs w:val="22"/>
                <w:lang w:bidi="x-none"/>
              </w:rPr>
              <w:t>Model</w:t>
            </w:r>
          </w:p>
        </w:tc>
        <w:tc>
          <w:tcPr>
            <w:tcW w:w="1890" w:type="dxa"/>
            <w:vAlign w:val="center"/>
          </w:tcPr>
          <w:p w14:paraId="52ED2420" w14:textId="17A589AC" w:rsidR="0085280E" w:rsidRPr="002E4D02" w:rsidRDefault="0085280E" w:rsidP="0072537F">
            <w:pPr>
              <w:jc w:val="center"/>
              <w:rPr>
                <w:rFonts w:ascii="Arial" w:hAnsi="Arial" w:cs="Arial"/>
                <w:color w:val="000000"/>
                <w:sz w:val="22"/>
                <w:szCs w:val="22"/>
                <w:lang w:bidi="x-none"/>
              </w:rPr>
            </w:pPr>
            <w:r w:rsidRPr="002E4D02">
              <w:rPr>
                <w:rFonts w:ascii="Arial" w:hAnsi="Arial" w:cs="Arial"/>
                <w:color w:val="000000"/>
                <w:sz w:val="22"/>
                <w:szCs w:val="22"/>
                <w:lang w:bidi="x-none"/>
              </w:rPr>
              <w:t>CFM per Machine.</w:t>
            </w:r>
          </w:p>
        </w:tc>
        <w:tc>
          <w:tcPr>
            <w:tcW w:w="2790" w:type="dxa"/>
            <w:vAlign w:val="center"/>
          </w:tcPr>
          <w:p w14:paraId="1DE0C0C6" w14:textId="4B71FCEB" w:rsidR="0085280E" w:rsidRPr="002E4D02" w:rsidRDefault="0085280E" w:rsidP="00DA7EB4">
            <w:pPr>
              <w:jc w:val="center"/>
              <w:rPr>
                <w:rFonts w:ascii="Arial" w:hAnsi="Arial" w:cs="Arial"/>
                <w:color w:val="000000"/>
                <w:sz w:val="22"/>
                <w:szCs w:val="22"/>
                <w:lang w:bidi="x-none"/>
              </w:rPr>
            </w:pPr>
            <w:r w:rsidRPr="002E4D02">
              <w:rPr>
                <w:rFonts w:ascii="Arial" w:hAnsi="Arial" w:cs="Arial"/>
                <w:color w:val="000000"/>
                <w:sz w:val="22"/>
                <w:szCs w:val="22"/>
                <w:lang w:bidi="x-none"/>
              </w:rPr>
              <w:t>Total Required CFM @ 8psi.</w:t>
            </w:r>
          </w:p>
        </w:tc>
      </w:tr>
      <w:tr w:rsidR="0085280E" w:rsidRPr="002E4D02" w14:paraId="2B3AD472" w14:textId="04741146" w:rsidTr="00083AC7">
        <w:trPr>
          <w:trHeight w:val="350"/>
          <w:jc w:val="center"/>
        </w:trPr>
        <w:tc>
          <w:tcPr>
            <w:tcW w:w="2303" w:type="dxa"/>
            <w:vAlign w:val="center"/>
          </w:tcPr>
          <w:p w14:paraId="4733B3EE" w14:textId="2C602623" w:rsidR="0085280E" w:rsidRPr="002E4D02" w:rsidRDefault="000C33EF" w:rsidP="00CA5F4F">
            <w:pPr>
              <w:pStyle w:val="Header"/>
              <w:jc w:val="center"/>
              <w:rPr>
                <w:rFonts w:ascii="Arial" w:hAnsi="Arial" w:cs="Arial"/>
                <w:color w:val="EE0000"/>
                <w:sz w:val="22"/>
                <w:szCs w:val="22"/>
                <w:lang w:bidi="x-none"/>
              </w:rPr>
            </w:pPr>
            <w:r w:rsidRPr="002E4D02">
              <w:rPr>
                <w:rFonts w:ascii="Arial" w:hAnsi="Arial" w:cs="Arial"/>
                <w:color w:val="EE0000"/>
                <w:sz w:val="22"/>
                <w:szCs w:val="22"/>
                <w:lang w:bidi="x-none"/>
              </w:rPr>
              <w:t>XXXXXXXX</w:t>
            </w:r>
          </w:p>
        </w:tc>
        <w:tc>
          <w:tcPr>
            <w:tcW w:w="0" w:type="auto"/>
            <w:vAlign w:val="center"/>
          </w:tcPr>
          <w:p w14:paraId="258A9006" w14:textId="71441389" w:rsidR="0085280E" w:rsidRPr="002E4D02" w:rsidRDefault="000C33EF" w:rsidP="00CA5F4F">
            <w:pPr>
              <w:pStyle w:val="Header"/>
              <w:jc w:val="center"/>
              <w:rPr>
                <w:rFonts w:ascii="Arial" w:hAnsi="Arial" w:cs="Arial"/>
                <w:sz w:val="22"/>
                <w:szCs w:val="22"/>
                <w:lang w:bidi="x-none"/>
              </w:rPr>
            </w:pPr>
            <w:r w:rsidRPr="002E4D02">
              <w:rPr>
                <w:rFonts w:ascii="Arial" w:hAnsi="Arial" w:cs="Arial"/>
                <w:color w:val="EE0000"/>
                <w:sz w:val="22"/>
                <w:szCs w:val="22"/>
                <w:lang w:bidi="x-none"/>
              </w:rPr>
              <w:t>X</w:t>
            </w:r>
          </w:p>
        </w:tc>
        <w:tc>
          <w:tcPr>
            <w:tcW w:w="944" w:type="dxa"/>
            <w:vAlign w:val="center"/>
          </w:tcPr>
          <w:p w14:paraId="4FC3F27F" w14:textId="4DFC090E" w:rsidR="0085280E" w:rsidRPr="002E4D02" w:rsidRDefault="000C33EF" w:rsidP="00B54946">
            <w:pPr>
              <w:spacing w:after="0" w:line="240" w:lineRule="auto"/>
              <w:jc w:val="center"/>
              <w:rPr>
                <w:rFonts w:ascii="Arial" w:eastAsia="Times New Roman" w:hAnsi="Arial" w:cs="Arial"/>
                <w:color w:val="EE0000"/>
                <w:kern w:val="0"/>
                <w:sz w:val="22"/>
                <w:szCs w:val="22"/>
                <w14:ligatures w14:val="none"/>
              </w:rPr>
            </w:pPr>
            <w:r w:rsidRPr="002E4D02">
              <w:rPr>
                <w:rFonts w:ascii="Arial" w:eastAsia="Times New Roman" w:hAnsi="Arial" w:cs="Arial"/>
                <w:color w:val="EE0000"/>
                <w:kern w:val="0"/>
                <w:sz w:val="22"/>
                <w:szCs w:val="22"/>
                <w14:ligatures w14:val="none"/>
              </w:rPr>
              <w:t>XXXX</w:t>
            </w:r>
          </w:p>
        </w:tc>
        <w:tc>
          <w:tcPr>
            <w:tcW w:w="1890" w:type="dxa"/>
            <w:vAlign w:val="center"/>
          </w:tcPr>
          <w:p w14:paraId="742DFDA6" w14:textId="27522AA7" w:rsidR="0085280E" w:rsidRPr="002E4D02" w:rsidRDefault="000C33EF" w:rsidP="00B54946">
            <w:pPr>
              <w:spacing w:after="0" w:line="240" w:lineRule="auto"/>
              <w:jc w:val="center"/>
              <w:rPr>
                <w:rFonts w:ascii="Arial" w:eastAsia="Times New Roman" w:hAnsi="Arial" w:cs="Arial"/>
                <w:color w:val="EE0000"/>
                <w:kern w:val="0"/>
                <w:sz w:val="22"/>
                <w:szCs w:val="22"/>
                <w14:ligatures w14:val="none"/>
              </w:rPr>
            </w:pPr>
            <w:r w:rsidRPr="002E4D02">
              <w:rPr>
                <w:rFonts w:ascii="Arial" w:eastAsia="Times New Roman" w:hAnsi="Arial" w:cs="Arial"/>
                <w:color w:val="EE0000"/>
                <w:kern w:val="0"/>
                <w:sz w:val="22"/>
                <w:szCs w:val="22"/>
                <w14:ligatures w14:val="none"/>
              </w:rPr>
              <w:t>XXX</w:t>
            </w:r>
          </w:p>
        </w:tc>
        <w:tc>
          <w:tcPr>
            <w:tcW w:w="2790" w:type="dxa"/>
            <w:vAlign w:val="center"/>
          </w:tcPr>
          <w:p w14:paraId="73C76A7E" w14:textId="472927FD" w:rsidR="0085280E" w:rsidRPr="002E4D02" w:rsidRDefault="000C33EF" w:rsidP="00CA5F4F">
            <w:pPr>
              <w:spacing w:after="0" w:line="240" w:lineRule="auto"/>
              <w:jc w:val="center"/>
              <w:rPr>
                <w:rFonts w:ascii="Arial" w:eastAsia="Times New Roman" w:hAnsi="Arial" w:cs="Arial"/>
                <w:color w:val="EE0000"/>
                <w:kern w:val="0"/>
                <w:sz w:val="22"/>
                <w:szCs w:val="22"/>
                <w:highlight w:val="yellow"/>
                <w14:ligatures w14:val="none"/>
              </w:rPr>
            </w:pPr>
            <w:r w:rsidRPr="002E4D02">
              <w:rPr>
                <w:rFonts w:ascii="Arial" w:eastAsia="Times New Roman" w:hAnsi="Arial" w:cs="Arial"/>
                <w:color w:val="EE0000"/>
                <w:kern w:val="0"/>
                <w:sz w:val="22"/>
                <w:szCs w:val="22"/>
                <w14:ligatures w14:val="none"/>
              </w:rPr>
              <w:t>XXXX</w:t>
            </w:r>
          </w:p>
        </w:tc>
      </w:tr>
      <w:tr w:rsidR="00083AC7" w:rsidRPr="002E4D02" w14:paraId="38856394" w14:textId="77777777" w:rsidTr="00083AC7">
        <w:trPr>
          <w:trHeight w:val="350"/>
          <w:jc w:val="center"/>
        </w:trPr>
        <w:tc>
          <w:tcPr>
            <w:tcW w:w="2303" w:type="dxa"/>
            <w:vAlign w:val="center"/>
          </w:tcPr>
          <w:p w14:paraId="392A8149" w14:textId="1971E32C" w:rsidR="00083AC7" w:rsidRPr="002E4D02" w:rsidRDefault="000C33EF" w:rsidP="00CA5F4F">
            <w:pPr>
              <w:pStyle w:val="Header"/>
              <w:jc w:val="center"/>
              <w:rPr>
                <w:rFonts w:ascii="Arial" w:hAnsi="Arial" w:cs="Arial"/>
                <w:color w:val="EE0000"/>
                <w:sz w:val="22"/>
                <w:szCs w:val="22"/>
                <w:lang w:bidi="x-none"/>
              </w:rPr>
            </w:pPr>
            <w:r w:rsidRPr="002E4D02">
              <w:rPr>
                <w:rFonts w:ascii="Arial" w:hAnsi="Arial" w:cs="Arial"/>
                <w:color w:val="EE0000"/>
                <w:sz w:val="22"/>
                <w:szCs w:val="22"/>
                <w:lang w:bidi="x-none"/>
              </w:rPr>
              <w:t>XXXXXXXX</w:t>
            </w:r>
          </w:p>
        </w:tc>
        <w:tc>
          <w:tcPr>
            <w:tcW w:w="0" w:type="auto"/>
            <w:vAlign w:val="center"/>
          </w:tcPr>
          <w:p w14:paraId="2EAEB2E6" w14:textId="4A662059" w:rsidR="00083AC7" w:rsidRPr="002E4D02" w:rsidRDefault="000C33EF" w:rsidP="00CA5F4F">
            <w:pPr>
              <w:pStyle w:val="Header"/>
              <w:jc w:val="center"/>
              <w:rPr>
                <w:rFonts w:ascii="Arial" w:hAnsi="Arial" w:cs="Arial"/>
                <w:sz w:val="22"/>
                <w:szCs w:val="22"/>
                <w:lang w:bidi="x-none"/>
              </w:rPr>
            </w:pPr>
            <w:r w:rsidRPr="002E4D02">
              <w:rPr>
                <w:rFonts w:ascii="Arial" w:hAnsi="Arial" w:cs="Arial"/>
                <w:color w:val="EE0000"/>
                <w:sz w:val="22"/>
                <w:szCs w:val="22"/>
                <w:lang w:bidi="x-none"/>
              </w:rPr>
              <w:t>X</w:t>
            </w:r>
          </w:p>
        </w:tc>
        <w:tc>
          <w:tcPr>
            <w:tcW w:w="944" w:type="dxa"/>
            <w:vAlign w:val="center"/>
          </w:tcPr>
          <w:p w14:paraId="7F11F22D" w14:textId="02E20966" w:rsidR="00083AC7" w:rsidRPr="002E4D02" w:rsidRDefault="000C33EF" w:rsidP="00B54946">
            <w:pPr>
              <w:spacing w:after="0" w:line="240" w:lineRule="auto"/>
              <w:jc w:val="center"/>
              <w:rPr>
                <w:rFonts w:ascii="Arial" w:eastAsia="Times New Roman" w:hAnsi="Arial" w:cs="Arial"/>
                <w:color w:val="EE0000"/>
                <w:kern w:val="0"/>
                <w:sz w:val="22"/>
                <w:szCs w:val="22"/>
                <w14:ligatures w14:val="none"/>
              </w:rPr>
            </w:pPr>
            <w:r w:rsidRPr="002E4D02">
              <w:rPr>
                <w:rFonts w:ascii="Arial" w:eastAsia="Times New Roman" w:hAnsi="Arial" w:cs="Arial"/>
                <w:color w:val="EE0000"/>
                <w:kern w:val="0"/>
                <w:sz w:val="22"/>
                <w:szCs w:val="22"/>
                <w14:ligatures w14:val="none"/>
              </w:rPr>
              <w:t>XXXX</w:t>
            </w:r>
          </w:p>
        </w:tc>
        <w:tc>
          <w:tcPr>
            <w:tcW w:w="1890" w:type="dxa"/>
            <w:vAlign w:val="center"/>
          </w:tcPr>
          <w:p w14:paraId="6E849345" w14:textId="6D83A1B3" w:rsidR="00083AC7" w:rsidRPr="002E4D02" w:rsidRDefault="000C33EF" w:rsidP="00B54946">
            <w:pPr>
              <w:spacing w:after="0" w:line="240" w:lineRule="auto"/>
              <w:jc w:val="center"/>
              <w:rPr>
                <w:rFonts w:ascii="Arial" w:eastAsia="Times New Roman" w:hAnsi="Arial" w:cs="Arial"/>
                <w:color w:val="EE0000"/>
                <w:kern w:val="0"/>
                <w:sz w:val="22"/>
                <w:szCs w:val="22"/>
                <w14:ligatures w14:val="none"/>
              </w:rPr>
            </w:pPr>
            <w:r w:rsidRPr="002E4D02">
              <w:rPr>
                <w:rFonts w:ascii="Arial" w:eastAsia="Times New Roman" w:hAnsi="Arial" w:cs="Arial"/>
                <w:color w:val="EE0000"/>
                <w:kern w:val="0"/>
                <w:sz w:val="22"/>
                <w:szCs w:val="22"/>
                <w14:ligatures w14:val="none"/>
              </w:rPr>
              <w:t>XXX</w:t>
            </w:r>
          </w:p>
        </w:tc>
        <w:tc>
          <w:tcPr>
            <w:tcW w:w="2790" w:type="dxa"/>
            <w:vAlign w:val="center"/>
          </w:tcPr>
          <w:p w14:paraId="6F129FB2" w14:textId="10EFFA84" w:rsidR="00083AC7" w:rsidRPr="002E4D02" w:rsidRDefault="000C33EF" w:rsidP="00CA5F4F">
            <w:pPr>
              <w:spacing w:after="0" w:line="240" w:lineRule="auto"/>
              <w:jc w:val="center"/>
              <w:rPr>
                <w:rFonts w:ascii="Arial" w:eastAsia="Times New Roman" w:hAnsi="Arial" w:cs="Arial"/>
                <w:color w:val="EE0000"/>
                <w:kern w:val="0"/>
                <w:sz w:val="22"/>
                <w:szCs w:val="22"/>
                <w14:ligatures w14:val="none"/>
              </w:rPr>
            </w:pPr>
            <w:r w:rsidRPr="002E4D02">
              <w:rPr>
                <w:rFonts w:ascii="Arial" w:eastAsia="Times New Roman" w:hAnsi="Arial" w:cs="Arial"/>
                <w:color w:val="EE0000"/>
                <w:kern w:val="0"/>
                <w:sz w:val="22"/>
                <w:szCs w:val="22"/>
                <w14:ligatures w14:val="none"/>
              </w:rPr>
              <w:t>XXXX</w:t>
            </w:r>
          </w:p>
        </w:tc>
      </w:tr>
    </w:tbl>
    <w:p w14:paraId="14B8A906" w14:textId="613107AD" w:rsidR="004F28AD" w:rsidRPr="002E4D02" w:rsidRDefault="004F28AD" w:rsidP="004F28AD">
      <w:pPr>
        <w:pStyle w:val="BodyTextIndent2"/>
        <w:ind w:firstLine="0"/>
        <w:jc w:val="left"/>
        <w:rPr>
          <w:rFonts w:cs="Arial"/>
          <w:sz w:val="22"/>
          <w:szCs w:val="22"/>
        </w:rPr>
      </w:pPr>
    </w:p>
    <w:p w14:paraId="261218FC" w14:textId="2864E904" w:rsidR="00731110" w:rsidRPr="002E4D02" w:rsidRDefault="00A05BD9" w:rsidP="00731110">
      <w:pPr>
        <w:pStyle w:val="ListParagraph"/>
        <w:numPr>
          <w:ilvl w:val="0"/>
          <w:numId w:val="2"/>
        </w:numPr>
        <w:tabs>
          <w:tab w:val="left" w:pos="1260"/>
        </w:tabs>
        <w:rPr>
          <w:rFonts w:ascii="Arial" w:hAnsi="Arial" w:cs="Arial"/>
          <w:sz w:val="22"/>
          <w:szCs w:val="22"/>
        </w:rPr>
      </w:pPr>
      <w:r w:rsidRPr="002E4D02">
        <w:rPr>
          <w:rFonts w:ascii="Arial" w:hAnsi="Arial" w:cs="Arial"/>
          <w:sz w:val="22"/>
          <w:szCs w:val="22"/>
        </w:rPr>
        <w:t xml:space="preserve">THMR </w:t>
      </w:r>
      <w:r w:rsidR="00917DE0" w:rsidRPr="002E4D02">
        <w:rPr>
          <w:rFonts w:ascii="Arial" w:hAnsi="Arial" w:cs="Arial"/>
          <w:sz w:val="22"/>
          <w:szCs w:val="22"/>
        </w:rPr>
        <w:t xml:space="preserve">Continuous Operation With No </w:t>
      </w:r>
      <w:r w:rsidR="00173AD6" w:rsidRPr="002E4D02">
        <w:rPr>
          <w:rFonts w:ascii="Arial" w:hAnsi="Arial" w:cs="Arial"/>
          <w:sz w:val="22"/>
          <w:szCs w:val="22"/>
        </w:rPr>
        <w:t>Moving Pa</w:t>
      </w:r>
      <w:r w:rsidR="002A3C08" w:rsidRPr="002E4D02">
        <w:rPr>
          <w:rFonts w:ascii="Arial" w:hAnsi="Arial" w:cs="Arial"/>
          <w:sz w:val="22"/>
          <w:szCs w:val="22"/>
        </w:rPr>
        <w:t>r</w:t>
      </w:r>
      <w:r w:rsidR="00173AD6" w:rsidRPr="002E4D02">
        <w:rPr>
          <w:rFonts w:ascii="Arial" w:hAnsi="Arial" w:cs="Arial"/>
          <w:sz w:val="22"/>
          <w:szCs w:val="22"/>
        </w:rPr>
        <w:t>ts Inside Tank.</w:t>
      </w:r>
      <w:r w:rsidR="00917DE0" w:rsidRPr="002E4D02">
        <w:rPr>
          <w:rFonts w:ascii="Arial" w:hAnsi="Arial" w:cs="Arial"/>
          <w:sz w:val="22"/>
          <w:szCs w:val="22"/>
        </w:rPr>
        <w:t xml:space="preserve"> The </w:t>
      </w:r>
      <w:r w:rsidR="009F1A83" w:rsidRPr="002E4D02">
        <w:rPr>
          <w:rFonts w:ascii="Arial" w:hAnsi="Arial" w:cs="Arial"/>
          <w:sz w:val="22"/>
          <w:szCs w:val="22"/>
        </w:rPr>
        <w:t>THMR</w:t>
      </w:r>
      <w:r w:rsidR="00173AD6" w:rsidRPr="002E4D02">
        <w:rPr>
          <w:rFonts w:ascii="Arial" w:hAnsi="Arial" w:cs="Arial"/>
          <w:sz w:val="22"/>
          <w:szCs w:val="22"/>
        </w:rPr>
        <w:t xml:space="preserve"> </w:t>
      </w:r>
      <w:r w:rsidR="00917DE0" w:rsidRPr="002E4D02">
        <w:rPr>
          <w:rFonts w:ascii="Arial" w:hAnsi="Arial" w:cs="Arial"/>
          <w:sz w:val="22"/>
          <w:szCs w:val="22"/>
        </w:rPr>
        <w:t xml:space="preserve">equipment shall operate continuously during day and night </w:t>
      </w:r>
      <w:r w:rsidR="00173AD6" w:rsidRPr="002E4D02">
        <w:rPr>
          <w:rFonts w:ascii="Arial" w:hAnsi="Arial" w:cs="Arial"/>
          <w:sz w:val="22"/>
          <w:szCs w:val="22"/>
        </w:rPr>
        <w:t xml:space="preserve">with </w:t>
      </w:r>
      <w:r w:rsidR="00075F14" w:rsidRPr="002E4D02">
        <w:rPr>
          <w:rFonts w:ascii="Arial" w:hAnsi="Arial" w:cs="Arial"/>
          <w:sz w:val="22"/>
          <w:szCs w:val="22"/>
        </w:rPr>
        <w:t>no moving parts inside of tank to service, no electrical connections inside tank</w:t>
      </w:r>
      <w:r w:rsidR="00525F51" w:rsidRPr="002E4D02">
        <w:rPr>
          <w:rFonts w:ascii="Arial" w:hAnsi="Arial" w:cs="Arial"/>
          <w:sz w:val="22"/>
          <w:szCs w:val="22"/>
        </w:rPr>
        <w:t>, no minimum water levels, and no minimum headspace requirement</w:t>
      </w:r>
    </w:p>
    <w:p w14:paraId="06AA5530" w14:textId="3E250F01" w:rsidR="0090135B" w:rsidRPr="002E4D02" w:rsidRDefault="0090135B" w:rsidP="0090135B">
      <w:pPr>
        <w:pStyle w:val="BodyTextIndent2"/>
        <w:numPr>
          <w:ilvl w:val="0"/>
          <w:numId w:val="2"/>
        </w:numPr>
        <w:jc w:val="left"/>
        <w:rPr>
          <w:rFonts w:cs="Arial"/>
          <w:sz w:val="22"/>
          <w:szCs w:val="22"/>
        </w:rPr>
      </w:pPr>
      <w:r w:rsidRPr="002E4D02">
        <w:rPr>
          <w:rFonts w:cs="Arial"/>
          <w:sz w:val="22"/>
          <w:szCs w:val="22"/>
        </w:rPr>
        <w:t xml:space="preserve">Horizontal, Low Velocity </w:t>
      </w:r>
      <w:r w:rsidR="00E20A3A" w:rsidRPr="002E4D02">
        <w:rPr>
          <w:rFonts w:cs="Arial"/>
          <w:sz w:val="22"/>
          <w:szCs w:val="22"/>
        </w:rPr>
        <w:t>I</w:t>
      </w:r>
      <w:r w:rsidRPr="002E4D02">
        <w:rPr>
          <w:rFonts w:cs="Arial"/>
          <w:sz w:val="22"/>
          <w:szCs w:val="22"/>
        </w:rPr>
        <w:t xml:space="preserve">ntake. The THMR equipment shall be supplied with an intake capable of being positioned at the lowest elevation of the tank or reservoir floor. The intake level setting shall bring water into the THMR at a horizontal layer within 1 </w:t>
      </w:r>
      <w:r w:rsidR="00C23F25" w:rsidRPr="002E4D02">
        <w:rPr>
          <w:rFonts w:cs="Arial"/>
          <w:sz w:val="22"/>
          <w:szCs w:val="22"/>
        </w:rPr>
        <w:t>inch</w:t>
      </w:r>
      <w:r w:rsidRPr="002E4D02">
        <w:rPr>
          <w:rFonts w:cs="Arial"/>
          <w:sz w:val="22"/>
          <w:szCs w:val="22"/>
        </w:rPr>
        <w:t xml:space="preserve"> (2.5 cm) of the tank or reservoir floor. </w:t>
      </w:r>
      <w:r w:rsidR="00166B94">
        <w:rPr>
          <w:rFonts w:cs="Arial"/>
          <w:sz w:val="22"/>
          <w:szCs w:val="22"/>
        </w:rPr>
        <w:t xml:space="preserve">The </w:t>
      </w:r>
      <w:r w:rsidR="002E0C74" w:rsidRPr="002E4D02">
        <w:rPr>
          <w:rFonts w:cs="Arial"/>
          <w:sz w:val="22"/>
          <w:szCs w:val="22"/>
        </w:rPr>
        <w:t xml:space="preserve">equipment </w:t>
      </w:r>
      <w:r w:rsidR="002C21E2" w:rsidRPr="002E4D02">
        <w:rPr>
          <w:rFonts w:cs="Arial"/>
          <w:sz w:val="22"/>
          <w:szCs w:val="22"/>
        </w:rPr>
        <w:t xml:space="preserve">does not require a minimum water level to prevent machine </w:t>
      </w:r>
      <w:r w:rsidR="00B96740" w:rsidRPr="002E4D02">
        <w:rPr>
          <w:rFonts w:cs="Arial"/>
          <w:sz w:val="22"/>
          <w:szCs w:val="22"/>
        </w:rPr>
        <w:t>damage while operating.</w:t>
      </w:r>
    </w:p>
    <w:p w14:paraId="57D035E4" w14:textId="77777777" w:rsidR="000E6732" w:rsidRPr="002E4D02" w:rsidRDefault="000E6732" w:rsidP="000E6732">
      <w:pPr>
        <w:pStyle w:val="BodyTextIndent2"/>
        <w:ind w:firstLine="0"/>
        <w:jc w:val="left"/>
        <w:rPr>
          <w:rFonts w:cs="Arial"/>
          <w:sz w:val="22"/>
          <w:szCs w:val="22"/>
        </w:rPr>
      </w:pPr>
    </w:p>
    <w:p w14:paraId="0A3E91A0" w14:textId="03FC9E39" w:rsidR="00C769E3" w:rsidRPr="002E4D02" w:rsidRDefault="00C769E3" w:rsidP="000E6732">
      <w:pPr>
        <w:pStyle w:val="BodyTextIndent2"/>
        <w:numPr>
          <w:ilvl w:val="0"/>
          <w:numId w:val="2"/>
        </w:numPr>
        <w:jc w:val="left"/>
        <w:rPr>
          <w:rFonts w:cs="Arial"/>
          <w:sz w:val="22"/>
          <w:szCs w:val="22"/>
        </w:rPr>
      </w:pPr>
      <w:r w:rsidRPr="002E4D02">
        <w:rPr>
          <w:rFonts w:cs="Arial"/>
          <w:sz w:val="22"/>
          <w:szCs w:val="22"/>
        </w:rPr>
        <w:t xml:space="preserve">Air Supply. The THMR equipment shall each be supplied with a 2.5” </w:t>
      </w:r>
      <w:proofErr w:type="spellStart"/>
      <w:r w:rsidRPr="002E4D02">
        <w:rPr>
          <w:rFonts w:cs="Arial"/>
          <w:sz w:val="22"/>
          <w:szCs w:val="22"/>
        </w:rPr>
        <w:t xml:space="preserve">air </w:t>
      </w:r>
      <w:r w:rsidR="000E6732" w:rsidRPr="002E4D02">
        <w:rPr>
          <w:rFonts w:cs="Arial"/>
          <w:sz w:val="22"/>
          <w:szCs w:val="22"/>
        </w:rPr>
        <w:t>line</w:t>
      </w:r>
      <w:proofErr w:type="spellEnd"/>
      <w:r w:rsidR="000E6732" w:rsidRPr="002E4D02">
        <w:rPr>
          <w:rFonts w:cs="Arial"/>
          <w:sz w:val="22"/>
          <w:szCs w:val="22"/>
        </w:rPr>
        <w:t xml:space="preserve"> connection. </w:t>
      </w:r>
      <w:r w:rsidR="00B65DBF" w:rsidRPr="002E4D02">
        <w:rPr>
          <w:rFonts w:cs="Arial"/>
          <w:sz w:val="22"/>
          <w:szCs w:val="22"/>
        </w:rPr>
        <w:t xml:space="preserve">Air velocity shall not exceed </w:t>
      </w:r>
      <w:r w:rsidR="00323BEA" w:rsidRPr="002E4D02">
        <w:rPr>
          <w:rFonts w:cs="Arial"/>
          <w:sz w:val="22"/>
          <w:szCs w:val="22"/>
        </w:rPr>
        <w:t>6</w:t>
      </w:r>
      <w:r w:rsidR="00B65DBF" w:rsidRPr="002E4D02">
        <w:rPr>
          <w:rFonts w:cs="Arial"/>
          <w:sz w:val="22"/>
          <w:szCs w:val="22"/>
        </w:rPr>
        <w:t xml:space="preserve">0 feet per second. </w:t>
      </w:r>
    </w:p>
    <w:p w14:paraId="6D10AD4B" w14:textId="77777777" w:rsidR="004F28AD" w:rsidRPr="00886DD4" w:rsidRDefault="004F28AD" w:rsidP="004F28AD">
      <w:pPr>
        <w:tabs>
          <w:tab w:val="left" w:pos="720"/>
          <w:tab w:val="left" w:pos="1260"/>
        </w:tabs>
        <w:rPr>
          <w:rFonts w:ascii="Arial" w:hAnsi="Arial" w:cs="Arial"/>
          <w:sz w:val="22"/>
          <w:szCs w:val="22"/>
        </w:rPr>
      </w:pPr>
    </w:p>
    <w:p w14:paraId="33D4F4E2" w14:textId="33272641" w:rsidR="004F28AD" w:rsidRPr="002E4D02" w:rsidRDefault="004F28AD" w:rsidP="004F28AD">
      <w:pPr>
        <w:tabs>
          <w:tab w:val="left" w:pos="720"/>
          <w:tab w:val="left" w:pos="1260"/>
        </w:tabs>
        <w:ind w:left="1260" w:hanging="1260"/>
        <w:rPr>
          <w:rFonts w:ascii="Arial" w:hAnsi="Arial" w:cs="Arial"/>
          <w:sz w:val="22"/>
          <w:szCs w:val="22"/>
        </w:rPr>
      </w:pPr>
      <w:r w:rsidRPr="002E4D02">
        <w:rPr>
          <w:rFonts w:ascii="Arial" w:hAnsi="Arial" w:cs="Arial"/>
          <w:sz w:val="22"/>
          <w:szCs w:val="22"/>
        </w:rPr>
        <w:tab/>
      </w:r>
      <w:r w:rsidR="00175BCF" w:rsidRPr="002E4D02">
        <w:rPr>
          <w:rFonts w:ascii="Arial" w:hAnsi="Arial" w:cs="Arial"/>
          <w:sz w:val="22"/>
          <w:szCs w:val="22"/>
        </w:rPr>
        <w:t>G</w:t>
      </w:r>
      <w:r w:rsidRPr="002E4D02">
        <w:rPr>
          <w:rFonts w:ascii="Arial" w:hAnsi="Arial" w:cs="Arial"/>
          <w:sz w:val="22"/>
          <w:szCs w:val="22"/>
        </w:rPr>
        <w:t>.</w:t>
      </w:r>
      <w:r w:rsidRPr="002E4D02">
        <w:rPr>
          <w:rFonts w:ascii="Arial" w:hAnsi="Arial" w:cs="Arial"/>
          <w:sz w:val="22"/>
          <w:szCs w:val="22"/>
        </w:rPr>
        <w:tab/>
      </w:r>
      <w:r w:rsidR="00234A05" w:rsidRPr="002E4D02">
        <w:rPr>
          <w:rFonts w:ascii="Arial" w:hAnsi="Arial" w:cs="Arial"/>
          <w:sz w:val="22"/>
          <w:szCs w:val="22"/>
        </w:rPr>
        <w:t xml:space="preserve">Diffusers. The </w:t>
      </w:r>
      <w:r w:rsidR="00FC721F" w:rsidRPr="002E4D02">
        <w:rPr>
          <w:rFonts w:ascii="Arial" w:hAnsi="Arial" w:cs="Arial"/>
          <w:sz w:val="22"/>
          <w:szCs w:val="22"/>
        </w:rPr>
        <w:t>THMR</w:t>
      </w:r>
      <w:r w:rsidR="00234A05" w:rsidRPr="002E4D02">
        <w:rPr>
          <w:rFonts w:ascii="Arial" w:hAnsi="Arial" w:cs="Arial"/>
          <w:sz w:val="22"/>
          <w:szCs w:val="22"/>
        </w:rPr>
        <w:t xml:space="preserve"> equipment must be able to produce microbubbles</w:t>
      </w:r>
      <w:r w:rsidR="002F38BF" w:rsidRPr="002E4D02">
        <w:rPr>
          <w:rFonts w:ascii="Arial" w:hAnsi="Arial" w:cs="Arial"/>
          <w:sz w:val="22"/>
          <w:szCs w:val="22"/>
        </w:rPr>
        <w:t xml:space="preserve"> (</w:t>
      </w:r>
      <w:r w:rsidR="00D71EC2" w:rsidRPr="002E4D02">
        <w:rPr>
          <w:rFonts w:ascii="Arial" w:hAnsi="Arial" w:cs="Arial"/>
          <w:sz w:val="22"/>
          <w:szCs w:val="22"/>
        </w:rPr>
        <w:t xml:space="preserve">less </w:t>
      </w:r>
      <w:r w:rsidR="00986D0F" w:rsidRPr="002E4D02">
        <w:rPr>
          <w:rFonts w:ascii="Arial" w:hAnsi="Arial" w:cs="Arial"/>
          <w:sz w:val="22"/>
          <w:szCs w:val="22"/>
        </w:rPr>
        <w:t>than</w:t>
      </w:r>
      <w:r w:rsidR="00D71EC2" w:rsidRPr="002E4D02">
        <w:rPr>
          <w:rFonts w:ascii="Arial" w:hAnsi="Arial" w:cs="Arial"/>
          <w:sz w:val="22"/>
          <w:szCs w:val="22"/>
        </w:rPr>
        <w:t xml:space="preserve"> </w:t>
      </w:r>
      <w:r w:rsidR="00986D0F" w:rsidRPr="002E4D02">
        <w:rPr>
          <w:rFonts w:ascii="Arial" w:hAnsi="Arial" w:cs="Arial"/>
          <w:sz w:val="22"/>
          <w:szCs w:val="22"/>
        </w:rPr>
        <w:t>0.0</w:t>
      </w:r>
      <w:r w:rsidR="00D71EC2" w:rsidRPr="002E4D02">
        <w:rPr>
          <w:rFonts w:ascii="Arial" w:hAnsi="Arial" w:cs="Arial"/>
          <w:sz w:val="22"/>
          <w:szCs w:val="22"/>
        </w:rPr>
        <w:t>1</w:t>
      </w:r>
      <w:r w:rsidR="00986D0F" w:rsidRPr="002E4D02">
        <w:rPr>
          <w:rFonts w:ascii="Arial" w:hAnsi="Arial" w:cs="Arial"/>
          <w:sz w:val="22"/>
          <w:szCs w:val="22"/>
        </w:rPr>
        <w:t xml:space="preserve"> </w:t>
      </w:r>
      <w:r w:rsidR="00D71EC2" w:rsidRPr="002E4D02">
        <w:rPr>
          <w:rFonts w:ascii="Arial" w:hAnsi="Arial" w:cs="Arial"/>
          <w:sz w:val="22"/>
          <w:szCs w:val="22"/>
        </w:rPr>
        <w:t>mm</w:t>
      </w:r>
      <w:r w:rsidR="00150828" w:rsidRPr="002E4D02">
        <w:rPr>
          <w:rFonts w:ascii="Arial" w:hAnsi="Arial" w:cs="Arial"/>
          <w:sz w:val="22"/>
          <w:szCs w:val="22"/>
        </w:rPr>
        <w:t>)</w:t>
      </w:r>
      <w:r w:rsidR="00234A05" w:rsidRPr="002E4D02">
        <w:rPr>
          <w:rFonts w:ascii="Arial" w:hAnsi="Arial" w:cs="Arial"/>
          <w:sz w:val="22"/>
          <w:szCs w:val="22"/>
        </w:rPr>
        <w:t xml:space="preserve"> </w:t>
      </w:r>
      <w:r w:rsidR="00150828" w:rsidRPr="002E4D02">
        <w:rPr>
          <w:rFonts w:ascii="Arial" w:hAnsi="Arial" w:cs="Arial"/>
          <w:sz w:val="22"/>
          <w:szCs w:val="22"/>
        </w:rPr>
        <w:t xml:space="preserve">to maximize bubble surface area for THM removal. </w:t>
      </w:r>
    </w:p>
    <w:p w14:paraId="606392E5" w14:textId="384E3BE4" w:rsidR="004F28AD" w:rsidRPr="002E4D02" w:rsidRDefault="004F28AD" w:rsidP="00057A95">
      <w:pPr>
        <w:tabs>
          <w:tab w:val="left" w:pos="540"/>
          <w:tab w:val="left" w:pos="720"/>
          <w:tab w:val="left" w:pos="1260"/>
        </w:tabs>
        <w:ind w:left="1260" w:hanging="1260"/>
        <w:rPr>
          <w:rFonts w:ascii="Arial" w:hAnsi="Arial" w:cs="Arial"/>
          <w:sz w:val="22"/>
          <w:szCs w:val="22"/>
        </w:rPr>
      </w:pPr>
      <w:r w:rsidRPr="002E4D02">
        <w:rPr>
          <w:rFonts w:ascii="Arial" w:hAnsi="Arial" w:cs="Arial"/>
          <w:sz w:val="22"/>
          <w:szCs w:val="22"/>
        </w:rPr>
        <w:tab/>
      </w:r>
      <w:r w:rsidRPr="002E4D02">
        <w:rPr>
          <w:rFonts w:ascii="Arial" w:hAnsi="Arial" w:cs="Arial"/>
          <w:sz w:val="22"/>
          <w:szCs w:val="22"/>
        </w:rPr>
        <w:tab/>
      </w:r>
      <w:r w:rsidR="00175BCF" w:rsidRPr="002E4D02">
        <w:rPr>
          <w:rFonts w:ascii="Arial" w:hAnsi="Arial" w:cs="Arial"/>
          <w:sz w:val="22"/>
          <w:szCs w:val="22"/>
        </w:rPr>
        <w:t>H</w:t>
      </w:r>
      <w:r w:rsidRPr="002E4D02">
        <w:rPr>
          <w:rFonts w:ascii="Arial" w:hAnsi="Arial" w:cs="Arial"/>
          <w:sz w:val="22"/>
          <w:szCs w:val="22"/>
        </w:rPr>
        <w:t>.</w:t>
      </w:r>
      <w:r w:rsidRPr="002E4D02">
        <w:rPr>
          <w:rFonts w:ascii="Arial" w:hAnsi="Arial" w:cs="Arial"/>
          <w:sz w:val="22"/>
          <w:szCs w:val="22"/>
        </w:rPr>
        <w:tab/>
        <w:t xml:space="preserve">Stainless Steel Construction. </w:t>
      </w:r>
      <w:r w:rsidR="00845B0E" w:rsidRPr="002E4D02">
        <w:rPr>
          <w:rFonts w:ascii="Arial" w:hAnsi="Arial" w:cs="Arial"/>
          <w:sz w:val="22"/>
          <w:szCs w:val="22"/>
        </w:rPr>
        <w:t>The THMR equipment shall be constructed primarily of Type 316 stainless steel metal, for strength and superior corrosion resistance. Other non</w:t>
      </w:r>
      <w:r w:rsidR="00683171" w:rsidRPr="002E4D02">
        <w:rPr>
          <w:rFonts w:ascii="Arial" w:hAnsi="Arial" w:cs="Arial"/>
          <w:sz w:val="22"/>
          <w:szCs w:val="22"/>
        </w:rPr>
        <w:t>-</w:t>
      </w:r>
      <w:r w:rsidR="00845B0E" w:rsidRPr="002E4D02">
        <w:rPr>
          <w:rFonts w:ascii="Arial" w:hAnsi="Arial" w:cs="Arial"/>
          <w:sz w:val="22"/>
          <w:szCs w:val="22"/>
        </w:rPr>
        <w:t>stainless steel materials shall be of NSF approved materials and rated for contact with potable water.</w:t>
      </w:r>
    </w:p>
    <w:p w14:paraId="06B4FED6" w14:textId="6F9EF065" w:rsidR="00001D77" w:rsidRPr="002E4D02" w:rsidRDefault="004F28AD" w:rsidP="00001D77">
      <w:pPr>
        <w:pStyle w:val="BodyTextIndent2"/>
        <w:ind w:hanging="1800"/>
        <w:jc w:val="left"/>
        <w:rPr>
          <w:rFonts w:cs="Arial"/>
          <w:sz w:val="22"/>
          <w:szCs w:val="22"/>
        </w:rPr>
      </w:pPr>
      <w:r w:rsidRPr="002E4D02">
        <w:rPr>
          <w:rFonts w:cs="Arial"/>
          <w:sz w:val="22"/>
          <w:szCs w:val="22"/>
        </w:rPr>
        <w:tab/>
      </w:r>
      <w:r w:rsidR="00175BCF" w:rsidRPr="002E4D02">
        <w:rPr>
          <w:rFonts w:cs="Arial"/>
          <w:sz w:val="22"/>
          <w:szCs w:val="22"/>
        </w:rPr>
        <w:t>I</w:t>
      </w:r>
      <w:r w:rsidRPr="002E4D02">
        <w:rPr>
          <w:rFonts w:cs="Arial"/>
          <w:sz w:val="22"/>
          <w:szCs w:val="22"/>
        </w:rPr>
        <w:t>.</w:t>
      </w:r>
      <w:r w:rsidRPr="002E4D02">
        <w:rPr>
          <w:rFonts w:cs="Arial"/>
          <w:sz w:val="22"/>
          <w:szCs w:val="22"/>
        </w:rPr>
        <w:tab/>
      </w:r>
      <w:r w:rsidR="00001D77" w:rsidRPr="002E4D02">
        <w:rPr>
          <w:rFonts w:cs="Arial"/>
          <w:sz w:val="22"/>
          <w:szCs w:val="22"/>
        </w:rPr>
        <w:t>Restraint System.  All components of the THMR system shall be restrained from lateral and rotational movement</w:t>
      </w:r>
      <w:r w:rsidR="00944CF0" w:rsidRPr="002E4D02">
        <w:rPr>
          <w:rFonts w:cs="Arial"/>
          <w:sz w:val="22"/>
          <w:szCs w:val="22"/>
        </w:rPr>
        <w:t xml:space="preserve"> </w:t>
      </w:r>
      <w:r w:rsidR="00001D77" w:rsidRPr="002E4D02">
        <w:rPr>
          <w:rFonts w:cs="Arial"/>
          <w:sz w:val="22"/>
          <w:szCs w:val="22"/>
        </w:rPr>
        <w:t xml:space="preserve">and </w:t>
      </w:r>
      <w:r w:rsidR="00C23F25" w:rsidRPr="002E4D02">
        <w:rPr>
          <w:rFonts w:cs="Arial"/>
          <w:sz w:val="22"/>
          <w:szCs w:val="22"/>
        </w:rPr>
        <w:t>self-adjust</w:t>
      </w:r>
      <w:r w:rsidR="00001D77" w:rsidRPr="002E4D02">
        <w:rPr>
          <w:rFonts w:cs="Arial"/>
          <w:sz w:val="22"/>
          <w:szCs w:val="22"/>
        </w:rPr>
        <w:t xml:space="preserve"> at all water elevations.  The restraining system shall not require any brackets, </w:t>
      </w:r>
      <w:r w:rsidR="00C23F25" w:rsidRPr="002E4D02">
        <w:rPr>
          <w:rFonts w:cs="Arial"/>
          <w:sz w:val="22"/>
          <w:szCs w:val="22"/>
        </w:rPr>
        <w:t>penetration</w:t>
      </w:r>
      <w:r w:rsidR="00001D77" w:rsidRPr="002E4D02">
        <w:rPr>
          <w:rFonts w:cs="Arial"/>
          <w:sz w:val="22"/>
          <w:szCs w:val="22"/>
        </w:rPr>
        <w:t>, or fixed connections to the tank or reservoir columns, walls, or floor below the overflow elevation.  The restraint system used shall allow for placement and servicing without requiring tank or reservoir to be drained.  The THMR system shall not require the use of a diver or diving team to enter the tank or reservoir to complete placement or service of the specified equipment.</w:t>
      </w:r>
    </w:p>
    <w:p w14:paraId="25E7C04A" w14:textId="03F93D63" w:rsidR="004F28AD" w:rsidRPr="002E4D02" w:rsidRDefault="004F28AD" w:rsidP="004F28AD">
      <w:pPr>
        <w:pStyle w:val="BodyTextIndent"/>
        <w:tabs>
          <w:tab w:val="clear" w:pos="720"/>
        </w:tabs>
        <w:ind w:hanging="540"/>
        <w:jc w:val="left"/>
        <w:rPr>
          <w:rFonts w:cs="Arial"/>
          <w:sz w:val="22"/>
          <w:szCs w:val="22"/>
        </w:rPr>
      </w:pPr>
    </w:p>
    <w:p w14:paraId="46C8B06C" w14:textId="5B19C5E2" w:rsidR="004F28AD" w:rsidRPr="002E4D02" w:rsidRDefault="00175BCF" w:rsidP="004F28AD">
      <w:pPr>
        <w:pStyle w:val="BodyTextIndent"/>
        <w:tabs>
          <w:tab w:val="clear" w:pos="720"/>
          <w:tab w:val="clear" w:pos="1800"/>
        </w:tabs>
        <w:ind w:left="1260" w:hanging="540"/>
        <w:jc w:val="left"/>
        <w:rPr>
          <w:rFonts w:cs="Arial"/>
          <w:sz w:val="22"/>
          <w:szCs w:val="22"/>
        </w:rPr>
      </w:pPr>
      <w:r w:rsidRPr="002E4D02">
        <w:rPr>
          <w:rFonts w:cs="Arial"/>
          <w:sz w:val="22"/>
          <w:szCs w:val="22"/>
        </w:rPr>
        <w:t>J</w:t>
      </w:r>
      <w:r w:rsidR="004F28AD" w:rsidRPr="002E4D02">
        <w:rPr>
          <w:rFonts w:cs="Arial"/>
          <w:sz w:val="22"/>
          <w:szCs w:val="22"/>
        </w:rPr>
        <w:t>.</w:t>
      </w:r>
      <w:r w:rsidR="004F28AD" w:rsidRPr="002E4D02">
        <w:rPr>
          <w:rFonts w:cs="Arial"/>
          <w:sz w:val="22"/>
          <w:szCs w:val="22"/>
        </w:rPr>
        <w:tab/>
      </w:r>
      <w:r w:rsidR="00DE1AB6" w:rsidRPr="002E4D02">
        <w:rPr>
          <w:rFonts w:cs="Arial"/>
          <w:sz w:val="22"/>
          <w:szCs w:val="22"/>
        </w:rPr>
        <w:t>Forced Headspace Ventilation</w:t>
      </w:r>
      <w:r w:rsidR="004F28AD" w:rsidRPr="002E4D02">
        <w:rPr>
          <w:rFonts w:cs="Arial"/>
          <w:sz w:val="22"/>
          <w:szCs w:val="22"/>
        </w:rPr>
        <w:t xml:space="preserve">. </w:t>
      </w:r>
      <w:r w:rsidR="0087370C" w:rsidRPr="002E4D02">
        <w:rPr>
          <w:rFonts w:cs="Arial"/>
          <w:sz w:val="22"/>
          <w:szCs w:val="22"/>
        </w:rPr>
        <w:t xml:space="preserve">To meet project objectives, </w:t>
      </w:r>
      <w:r w:rsidR="00B73DEC" w:rsidRPr="002E4D02">
        <w:rPr>
          <w:rFonts w:cs="Arial"/>
          <w:sz w:val="22"/>
          <w:szCs w:val="22"/>
        </w:rPr>
        <w:t xml:space="preserve">air shall be applied directly to </w:t>
      </w:r>
      <w:r w:rsidR="004006DC" w:rsidRPr="002E4D02">
        <w:rPr>
          <w:rFonts w:cs="Arial"/>
          <w:sz w:val="22"/>
          <w:szCs w:val="22"/>
        </w:rPr>
        <w:t xml:space="preserve">location </w:t>
      </w:r>
      <w:r w:rsidR="00B73DEC" w:rsidRPr="002E4D02">
        <w:rPr>
          <w:rFonts w:cs="Arial"/>
          <w:sz w:val="22"/>
          <w:szCs w:val="22"/>
        </w:rPr>
        <w:t xml:space="preserve">THMs will volatilize from the water to ensure that THMs </w:t>
      </w:r>
      <w:r w:rsidR="002E65D8" w:rsidRPr="002E4D02">
        <w:rPr>
          <w:rFonts w:cs="Arial"/>
          <w:sz w:val="22"/>
          <w:szCs w:val="22"/>
        </w:rPr>
        <w:t>are directly evacuated</w:t>
      </w:r>
      <w:r w:rsidR="00E06438" w:rsidRPr="002E4D02">
        <w:rPr>
          <w:rFonts w:cs="Arial"/>
          <w:sz w:val="22"/>
          <w:szCs w:val="22"/>
        </w:rPr>
        <w:t xml:space="preserve"> outside of the tank.</w:t>
      </w:r>
      <w:r w:rsidR="003C02B6" w:rsidRPr="002E4D02">
        <w:rPr>
          <w:rFonts w:cs="Arial"/>
          <w:sz w:val="22"/>
          <w:szCs w:val="22"/>
        </w:rPr>
        <w:t xml:space="preserve"> Air should be blown </w:t>
      </w:r>
      <w:r w:rsidR="002A3D1F" w:rsidRPr="002E4D02">
        <w:rPr>
          <w:rFonts w:cs="Arial"/>
          <w:sz w:val="22"/>
          <w:szCs w:val="22"/>
        </w:rPr>
        <w:t xml:space="preserve">upwards </w:t>
      </w:r>
      <w:r w:rsidR="003C02B6" w:rsidRPr="002E4D02">
        <w:rPr>
          <w:rFonts w:cs="Arial"/>
          <w:sz w:val="22"/>
          <w:szCs w:val="22"/>
        </w:rPr>
        <w:t xml:space="preserve">from point of </w:t>
      </w:r>
      <w:r w:rsidR="002A3D1F" w:rsidRPr="002E4D02">
        <w:rPr>
          <w:rFonts w:cs="Arial"/>
          <w:sz w:val="22"/>
          <w:szCs w:val="22"/>
        </w:rPr>
        <w:t xml:space="preserve">THMs leaving the water. </w:t>
      </w:r>
      <w:r w:rsidR="0009014E" w:rsidRPr="002E4D02">
        <w:rPr>
          <w:rFonts w:cs="Arial"/>
          <w:sz w:val="22"/>
          <w:szCs w:val="22"/>
        </w:rPr>
        <w:t>To ensure THMs are evacuated directly outside of tank</w:t>
      </w:r>
      <w:r w:rsidR="0053624B" w:rsidRPr="002E4D02">
        <w:rPr>
          <w:rFonts w:cs="Arial"/>
          <w:sz w:val="22"/>
          <w:szCs w:val="22"/>
        </w:rPr>
        <w:t xml:space="preserve"> and not blown </w:t>
      </w:r>
      <w:r w:rsidR="001E2E6B" w:rsidRPr="002E4D02">
        <w:rPr>
          <w:rFonts w:cs="Arial"/>
          <w:sz w:val="22"/>
          <w:szCs w:val="22"/>
        </w:rPr>
        <w:t>back into water</w:t>
      </w:r>
      <w:r w:rsidR="0053624B" w:rsidRPr="002E4D02">
        <w:rPr>
          <w:rFonts w:cs="Arial"/>
          <w:sz w:val="22"/>
          <w:szCs w:val="22"/>
        </w:rPr>
        <w:t xml:space="preserve">, blowers mounted on top of tank and blowing downwards shall not be accepted. </w:t>
      </w:r>
    </w:p>
    <w:p w14:paraId="17A3371F" w14:textId="77777777" w:rsidR="000F0040" w:rsidRPr="002E4D02" w:rsidRDefault="000F0040" w:rsidP="004F28AD">
      <w:pPr>
        <w:pStyle w:val="BodyTextIndent"/>
        <w:tabs>
          <w:tab w:val="clear" w:pos="720"/>
          <w:tab w:val="clear" w:pos="1800"/>
        </w:tabs>
        <w:ind w:left="1260" w:hanging="540"/>
        <w:jc w:val="left"/>
        <w:rPr>
          <w:rFonts w:cs="Arial"/>
          <w:sz w:val="22"/>
          <w:szCs w:val="22"/>
        </w:rPr>
      </w:pPr>
    </w:p>
    <w:p w14:paraId="4F28C1C5" w14:textId="51A0CC13" w:rsidR="00A00F12" w:rsidRPr="002E4D02" w:rsidRDefault="00A00F12" w:rsidP="004F28AD">
      <w:pPr>
        <w:pStyle w:val="BodyTextIndent"/>
        <w:tabs>
          <w:tab w:val="clear" w:pos="720"/>
          <w:tab w:val="clear" w:pos="1800"/>
        </w:tabs>
        <w:ind w:left="1260" w:hanging="540"/>
        <w:jc w:val="left"/>
        <w:rPr>
          <w:rFonts w:cs="TimesNewRomanPSMT"/>
          <w:sz w:val="22"/>
          <w:szCs w:val="22"/>
        </w:rPr>
      </w:pPr>
      <w:r w:rsidRPr="002E4D02">
        <w:rPr>
          <w:rFonts w:cs="TimesNewRomanPSMT"/>
          <w:sz w:val="22"/>
          <w:szCs w:val="22"/>
        </w:rPr>
        <w:t xml:space="preserve">K. </w:t>
      </w:r>
      <w:r w:rsidRPr="002E4D02">
        <w:rPr>
          <w:rFonts w:cs="TimesNewRomanPSMT"/>
          <w:sz w:val="22"/>
          <w:szCs w:val="22"/>
        </w:rPr>
        <w:tab/>
      </w:r>
      <w:r w:rsidR="00FC7FD8" w:rsidRPr="002E4D02">
        <w:rPr>
          <w:rFonts w:cs="TimesNewRomanPSMT"/>
          <w:sz w:val="22"/>
          <w:szCs w:val="22"/>
        </w:rPr>
        <w:t>Safe Contact for Potable Water</w:t>
      </w:r>
      <w:r w:rsidR="00226F1E" w:rsidRPr="002E4D02">
        <w:rPr>
          <w:rFonts w:cs="TimesNewRomanPSMT"/>
          <w:sz w:val="22"/>
          <w:szCs w:val="22"/>
        </w:rPr>
        <w:t>. The THMR equipment shall be listed as a system with NSF / ANSI Standard 61 approved materials and components for safe contact with potable water.</w:t>
      </w:r>
    </w:p>
    <w:p w14:paraId="51CD3B90" w14:textId="77777777" w:rsidR="004F28AD" w:rsidRPr="002E4D02" w:rsidRDefault="004F28AD" w:rsidP="004F28AD">
      <w:pPr>
        <w:pStyle w:val="BodyTextIndent"/>
        <w:tabs>
          <w:tab w:val="clear" w:pos="720"/>
          <w:tab w:val="clear" w:pos="1800"/>
        </w:tabs>
        <w:ind w:left="1260" w:hanging="540"/>
        <w:jc w:val="left"/>
        <w:rPr>
          <w:rFonts w:cs="Arial"/>
          <w:sz w:val="22"/>
          <w:szCs w:val="22"/>
        </w:rPr>
      </w:pPr>
    </w:p>
    <w:p w14:paraId="4972F667" w14:textId="53653AA4" w:rsidR="004F28AD" w:rsidRPr="002E4D02" w:rsidRDefault="00B36C71" w:rsidP="004F28AD">
      <w:pPr>
        <w:pStyle w:val="BodyTextIndent"/>
        <w:tabs>
          <w:tab w:val="clear" w:pos="720"/>
          <w:tab w:val="clear" w:pos="1800"/>
        </w:tabs>
        <w:ind w:left="1260" w:hanging="540"/>
        <w:jc w:val="left"/>
        <w:rPr>
          <w:rFonts w:cs="Arial"/>
          <w:sz w:val="22"/>
          <w:szCs w:val="22"/>
        </w:rPr>
      </w:pPr>
      <w:r w:rsidRPr="002E4D02">
        <w:rPr>
          <w:rFonts w:cs="Arial"/>
          <w:sz w:val="22"/>
          <w:szCs w:val="22"/>
        </w:rPr>
        <w:lastRenderedPageBreak/>
        <w:t>L</w:t>
      </w:r>
      <w:r w:rsidR="004F28AD" w:rsidRPr="002E4D02">
        <w:rPr>
          <w:rFonts w:cs="Arial"/>
          <w:sz w:val="22"/>
          <w:szCs w:val="22"/>
        </w:rPr>
        <w:t>.</w:t>
      </w:r>
      <w:r w:rsidR="004F28AD" w:rsidRPr="002E4D02">
        <w:rPr>
          <w:rFonts w:cs="Arial"/>
          <w:sz w:val="22"/>
          <w:szCs w:val="22"/>
        </w:rPr>
        <w:tab/>
      </w:r>
      <w:r w:rsidR="00D0605A" w:rsidRPr="002E4D02">
        <w:rPr>
          <w:rFonts w:cs="TimesNewRomanPSMT"/>
          <w:sz w:val="22"/>
          <w:szCs w:val="22"/>
        </w:rPr>
        <w:t>Placing and Servicing Without Requiring Tank or Reservoir Draining</w:t>
      </w:r>
      <w:r w:rsidR="00156439" w:rsidRPr="002E4D02">
        <w:rPr>
          <w:rFonts w:cs="Arial"/>
          <w:sz w:val="22"/>
          <w:szCs w:val="22"/>
        </w:rPr>
        <w:t xml:space="preserve">. </w:t>
      </w:r>
      <w:r w:rsidR="004F28AD" w:rsidRPr="002E4D02">
        <w:rPr>
          <w:rFonts w:cs="Arial"/>
          <w:color w:val="FF0000"/>
          <w:sz w:val="22"/>
          <w:szCs w:val="22"/>
        </w:rPr>
        <w:t xml:space="preserve"> </w:t>
      </w:r>
      <w:r w:rsidR="00156439" w:rsidRPr="002E4D02">
        <w:rPr>
          <w:rFonts w:cs="Arial"/>
          <w:sz w:val="22"/>
          <w:szCs w:val="22"/>
        </w:rPr>
        <w:t>The THMR system shall be designed for placement and servicing without requiring tank or reservoir to be drained. Th</w:t>
      </w:r>
      <w:r w:rsidR="00057A95" w:rsidRPr="002E4D02">
        <w:rPr>
          <w:rFonts w:cs="Arial"/>
          <w:sz w:val="22"/>
          <w:szCs w:val="22"/>
        </w:rPr>
        <w:t>e</w:t>
      </w:r>
      <w:r w:rsidR="00156439" w:rsidRPr="002E4D02">
        <w:rPr>
          <w:rFonts w:cs="Arial"/>
          <w:sz w:val="22"/>
          <w:szCs w:val="22"/>
        </w:rPr>
        <w:t xml:space="preserve"> THMR system shall not require the use of a diver or diving team to enter the tank or reservoir to complete installation or service of the specified equipment. </w:t>
      </w:r>
    </w:p>
    <w:p w14:paraId="5A63A741" w14:textId="77777777" w:rsidR="004F28AD" w:rsidRPr="002E4D02" w:rsidRDefault="004F28AD" w:rsidP="004F28AD">
      <w:pPr>
        <w:pStyle w:val="BodyTextIndent"/>
        <w:tabs>
          <w:tab w:val="clear" w:pos="1800"/>
          <w:tab w:val="left" w:pos="360"/>
        </w:tabs>
        <w:ind w:left="1260" w:hanging="1260"/>
        <w:jc w:val="left"/>
        <w:rPr>
          <w:rFonts w:cs="Arial"/>
          <w:strike/>
          <w:color w:val="FF0000"/>
          <w:sz w:val="22"/>
          <w:szCs w:val="22"/>
        </w:rPr>
      </w:pPr>
    </w:p>
    <w:p w14:paraId="68310FE3" w14:textId="24615E6B" w:rsidR="004F28AD" w:rsidRPr="002E4D02" w:rsidRDefault="004F28AD" w:rsidP="004F28AD">
      <w:pPr>
        <w:pStyle w:val="BodyTextIndent2"/>
        <w:ind w:hanging="1800"/>
        <w:jc w:val="left"/>
        <w:rPr>
          <w:rFonts w:cs="Arial"/>
          <w:sz w:val="22"/>
          <w:szCs w:val="22"/>
        </w:rPr>
      </w:pPr>
      <w:r w:rsidRPr="002E4D02">
        <w:rPr>
          <w:rFonts w:cs="TimesNewRomanPSMT"/>
          <w:sz w:val="22"/>
          <w:szCs w:val="22"/>
        </w:rPr>
        <w:tab/>
      </w:r>
      <w:r w:rsidR="00B36C71" w:rsidRPr="002E4D02">
        <w:rPr>
          <w:rFonts w:cs="Arial"/>
          <w:sz w:val="22"/>
          <w:szCs w:val="22"/>
        </w:rPr>
        <w:t>M</w:t>
      </w:r>
      <w:r w:rsidRPr="002E4D02">
        <w:rPr>
          <w:rFonts w:cs="Arial"/>
          <w:sz w:val="22"/>
          <w:szCs w:val="22"/>
        </w:rPr>
        <w:t>.</w:t>
      </w:r>
      <w:r w:rsidRPr="002E4D02">
        <w:rPr>
          <w:rFonts w:cs="Arial"/>
          <w:sz w:val="22"/>
          <w:szCs w:val="22"/>
        </w:rPr>
        <w:tab/>
      </w:r>
      <w:r w:rsidR="004438C4" w:rsidRPr="002E4D02">
        <w:rPr>
          <w:rFonts w:cs="Arial"/>
          <w:sz w:val="22"/>
          <w:szCs w:val="22"/>
        </w:rPr>
        <w:t>Minimum Head Space Requirement</w:t>
      </w:r>
      <w:r w:rsidRPr="002E4D02">
        <w:rPr>
          <w:rFonts w:cs="Arial"/>
          <w:sz w:val="22"/>
          <w:szCs w:val="22"/>
        </w:rPr>
        <w:t xml:space="preserve">. The </w:t>
      </w:r>
      <w:r w:rsidR="0001507D" w:rsidRPr="002E4D02">
        <w:rPr>
          <w:rFonts w:cs="Arial"/>
          <w:sz w:val="22"/>
          <w:szCs w:val="22"/>
        </w:rPr>
        <w:t>THMR system</w:t>
      </w:r>
      <w:r w:rsidRPr="002E4D02">
        <w:rPr>
          <w:rFonts w:cs="Arial"/>
          <w:sz w:val="22"/>
          <w:szCs w:val="22"/>
        </w:rPr>
        <w:t xml:space="preserve"> shall </w:t>
      </w:r>
      <w:r w:rsidR="003F1F74" w:rsidRPr="002E4D02">
        <w:rPr>
          <w:rFonts w:cs="Arial"/>
          <w:sz w:val="22"/>
          <w:szCs w:val="22"/>
        </w:rPr>
        <w:t xml:space="preserve">not need more than 12” of </w:t>
      </w:r>
      <w:r w:rsidR="008165A3" w:rsidRPr="002E4D02">
        <w:rPr>
          <w:rFonts w:cs="Arial"/>
          <w:sz w:val="22"/>
          <w:szCs w:val="22"/>
        </w:rPr>
        <w:t>headspace to operate.</w:t>
      </w:r>
    </w:p>
    <w:p w14:paraId="3D3B6995" w14:textId="352DFA71" w:rsidR="004F28AD" w:rsidRPr="002E4D02" w:rsidRDefault="004F28AD" w:rsidP="004F28AD">
      <w:pPr>
        <w:pStyle w:val="BodyTextIndent"/>
        <w:tabs>
          <w:tab w:val="clear" w:pos="1800"/>
          <w:tab w:val="left" w:pos="360"/>
        </w:tabs>
        <w:ind w:left="1260" w:hanging="1260"/>
        <w:jc w:val="left"/>
        <w:rPr>
          <w:rFonts w:cs="Arial"/>
          <w:strike/>
          <w:sz w:val="22"/>
          <w:szCs w:val="22"/>
        </w:rPr>
      </w:pPr>
    </w:p>
    <w:p w14:paraId="088295A6" w14:textId="77777777" w:rsidR="0001507D" w:rsidRPr="002E4D02" w:rsidRDefault="004F28AD" w:rsidP="009271A1">
      <w:pPr>
        <w:pStyle w:val="BodyTextIndent"/>
        <w:tabs>
          <w:tab w:val="clear" w:pos="1800"/>
          <w:tab w:val="left" w:pos="360"/>
        </w:tabs>
        <w:ind w:left="1260" w:hanging="1260"/>
        <w:jc w:val="left"/>
        <w:rPr>
          <w:rFonts w:cs="Arial"/>
          <w:sz w:val="22"/>
          <w:szCs w:val="22"/>
        </w:rPr>
      </w:pPr>
      <w:r w:rsidRPr="002E4D02">
        <w:rPr>
          <w:rFonts w:cs="Arial"/>
          <w:sz w:val="22"/>
          <w:szCs w:val="22"/>
        </w:rPr>
        <w:tab/>
      </w:r>
      <w:r w:rsidRPr="002E4D02">
        <w:rPr>
          <w:rFonts w:cs="Arial"/>
          <w:sz w:val="22"/>
          <w:szCs w:val="22"/>
        </w:rPr>
        <w:tab/>
      </w:r>
      <w:r w:rsidR="00586BAD" w:rsidRPr="002E4D02">
        <w:rPr>
          <w:rFonts w:cs="Arial"/>
          <w:sz w:val="22"/>
          <w:szCs w:val="22"/>
        </w:rPr>
        <w:t>O</w:t>
      </w:r>
      <w:r w:rsidRPr="002E4D02">
        <w:rPr>
          <w:rFonts w:cs="Arial"/>
          <w:sz w:val="22"/>
          <w:szCs w:val="22"/>
        </w:rPr>
        <w:t>.</w:t>
      </w:r>
      <w:r w:rsidRPr="002E4D02">
        <w:rPr>
          <w:rFonts w:cs="Arial"/>
          <w:color w:val="0000FF"/>
          <w:sz w:val="22"/>
          <w:szCs w:val="22"/>
        </w:rPr>
        <w:tab/>
      </w:r>
      <w:r w:rsidR="0001507D" w:rsidRPr="002E4D02">
        <w:rPr>
          <w:rFonts w:cs="Arial"/>
          <w:sz w:val="22"/>
          <w:szCs w:val="22"/>
        </w:rPr>
        <w:t>Maintenance Requirements. The THMR system shall operate normally with the following maintenance features.</w:t>
      </w:r>
    </w:p>
    <w:p w14:paraId="4C2879F8" w14:textId="77777777" w:rsidR="0001507D" w:rsidRPr="002E4D02" w:rsidRDefault="0001507D" w:rsidP="009271A1">
      <w:pPr>
        <w:pStyle w:val="BodyTextIndent"/>
        <w:tabs>
          <w:tab w:val="clear" w:pos="1800"/>
          <w:tab w:val="left" w:pos="360"/>
        </w:tabs>
        <w:ind w:left="1260" w:hanging="1260"/>
        <w:jc w:val="left"/>
        <w:rPr>
          <w:rFonts w:cs="Arial"/>
          <w:sz w:val="22"/>
          <w:szCs w:val="22"/>
        </w:rPr>
      </w:pPr>
    </w:p>
    <w:p w14:paraId="36C301F6" w14:textId="698C5C92" w:rsidR="0001507D" w:rsidRPr="002E4D02" w:rsidRDefault="0001507D" w:rsidP="0001507D">
      <w:pPr>
        <w:pStyle w:val="BodyTextIndent"/>
        <w:numPr>
          <w:ilvl w:val="0"/>
          <w:numId w:val="9"/>
        </w:numPr>
        <w:tabs>
          <w:tab w:val="clear" w:pos="1800"/>
          <w:tab w:val="left" w:pos="360"/>
        </w:tabs>
        <w:jc w:val="left"/>
        <w:rPr>
          <w:rFonts w:cs="Arial"/>
          <w:sz w:val="22"/>
          <w:szCs w:val="22"/>
        </w:rPr>
      </w:pPr>
      <w:r w:rsidRPr="002E4D02">
        <w:rPr>
          <w:rFonts w:cs="Arial"/>
          <w:sz w:val="22"/>
          <w:szCs w:val="22"/>
        </w:rPr>
        <w:t xml:space="preserve">No moving parts or electrical connections </w:t>
      </w:r>
      <w:r w:rsidR="00BB7C23" w:rsidRPr="002E4D02">
        <w:rPr>
          <w:rFonts w:cs="Arial"/>
          <w:sz w:val="22"/>
          <w:szCs w:val="22"/>
        </w:rPr>
        <w:t>to maintain inside tank</w:t>
      </w:r>
    </w:p>
    <w:p w14:paraId="4229502B" w14:textId="7DECA51F" w:rsidR="00BB7C23" w:rsidRPr="002E4D02" w:rsidRDefault="00BB7C23" w:rsidP="0001507D">
      <w:pPr>
        <w:pStyle w:val="BodyTextIndent"/>
        <w:numPr>
          <w:ilvl w:val="0"/>
          <w:numId w:val="9"/>
        </w:numPr>
        <w:tabs>
          <w:tab w:val="clear" w:pos="1800"/>
          <w:tab w:val="left" w:pos="360"/>
        </w:tabs>
        <w:jc w:val="left"/>
        <w:rPr>
          <w:rFonts w:cs="Arial"/>
          <w:sz w:val="22"/>
          <w:szCs w:val="22"/>
        </w:rPr>
      </w:pPr>
      <w:r w:rsidRPr="002E4D02">
        <w:rPr>
          <w:rFonts w:cs="Arial"/>
          <w:sz w:val="22"/>
          <w:szCs w:val="22"/>
        </w:rPr>
        <w:t>No lubrication is required of any system components.</w:t>
      </w:r>
    </w:p>
    <w:p w14:paraId="3D20165D" w14:textId="4DF52DFA" w:rsidR="00BB7C23" w:rsidRPr="002E4D02" w:rsidRDefault="00BB7C23" w:rsidP="00BB7C23">
      <w:pPr>
        <w:pStyle w:val="BodyTextIndent"/>
        <w:numPr>
          <w:ilvl w:val="0"/>
          <w:numId w:val="9"/>
        </w:numPr>
        <w:tabs>
          <w:tab w:val="clear" w:pos="1800"/>
          <w:tab w:val="left" w:pos="360"/>
        </w:tabs>
        <w:jc w:val="left"/>
        <w:rPr>
          <w:rFonts w:cs="Arial"/>
          <w:sz w:val="22"/>
          <w:szCs w:val="22"/>
        </w:rPr>
      </w:pPr>
      <w:r w:rsidRPr="002E4D02">
        <w:rPr>
          <w:rFonts w:cs="Arial"/>
          <w:sz w:val="22"/>
          <w:szCs w:val="22"/>
        </w:rPr>
        <w:t>No spare parts required to be kept in hand.</w:t>
      </w:r>
    </w:p>
    <w:p w14:paraId="766AED7D" w14:textId="77777777" w:rsidR="002939C0" w:rsidRPr="002E4D02" w:rsidRDefault="002939C0" w:rsidP="002939C0">
      <w:pPr>
        <w:pStyle w:val="BodyTextIndent"/>
        <w:tabs>
          <w:tab w:val="clear" w:pos="1800"/>
          <w:tab w:val="left" w:pos="360"/>
        </w:tabs>
        <w:jc w:val="left"/>
        <w:rPr>
          <w:rFonts w:cs="Arial"/>
          <w:sz w:val="22"/>
          <w:szCs w:val="22"/>
        </w:rPr>
      </w:pPr>
    </w:p>
    <w:p w14:paraId="2A0209D0" w14:textId="158ACE32" w:rsidR="002939C0" w:rsidRPr="002E4D02" w:rsidRDefault="002939C0" w:rsidP="002939C0">
      <w:pPr>
        <w:pStyle w:val="BodyTextIndent"/>
        <w:tabs>
          <w:tab w:val="clear" w:pos="1800"/>
          <w:tab w:val="left" w:pos="360"/>
        </w:tabs>
        <w:jc w:val="left"/>
        <w:rPr>
          <w:rFonts w:cs="Arial"/>
          <w:sz w:val="22"/>
          <w:szCs w:val="22"/>
        </w:rPr>
      </w:pPr>
      <w:r w:rsidRPr="002E4D02">
        <w:rPr>
          <w:rFonts w:cs="Arial"/>
          <w:sz w:val="22"/>
          <w:szCs w:val="22"/>
        </w:rPr>
        <w:t xml:space="preserve">P. </w:t>
      </w:r>
      <w:r w:rsidRPr="002E4D02">
        <w:rPr>
          <w:rFonts w:cs="Arial"/>
          <w:sz w:val="22"/>
          <w:szCs w:val="22"/>
        </w:rPr>
        <w:tab/>
        <w:t>Equipment Support.  The THMR system equipment manufacturer shall offer</w:t>
      </w:r>
    </w:p>
    <w:p w14:paraId="0AAFC3C4" w14:textId="5A06EC35" w:rsidR="002939C0" w:rsidRPr="002E4D02" w:rsidRDefault="002939C0" w:rsidP="002939C0">
      <w:pPr>
        <w:pStyle w:val="BodyTextIndent"/>
        <w:tabs>
          <w:tab w:val="clear" w:pos="1800"/>
          <w:tab w:val="left" w:pos="360"/>
        </w:tabs>
        <w:jc w:val="left"/>
        <w:rPr>
          <w:rFonts w:cs="Arial"/>
          <w:sz w:val="22"/>
          <w:szCs w:val="22"/>
        </w:rPr>
      </w:pPr>
      <w:r w:rsidRPr="002E4D02">
        <w:rPr>
          <w:rFonts w:cs="Arial"/>
          <w:sz w:val="22"/>
          <w:szCs w:val="22"/>
        </w:rPr>
        <w:tab/>
        <w:t xml:space="preserve">Full factory support with the following staff and support services. </w:t>
      </w:r>
    </w:p>
    <w:p w14:paraId="01324105" w14:textId="3DDF9AC4" w:rsidR="002939C0" w:rsidRPr="002E4D02" w:rsidRDefault="002939C0" w:rsidP="002939C0">
      <w:pPr>
        <w:pStyle w:val="BodyTextIndent"/>
        <w:tabs>
          <w:tab w:val="clear" w:pos="1800"/>
          <w:tab w:val="left" w:pos="360"/>
        </w:tabs>
        <w:jc w:val="left"/>
        <w:rPr>
          <w:rFonts w:cs="Arial"/>
          <w:sz w:val="22"/>
          <w:szCs w:val="22"/>
        </w:rPr>
      </w:pPr>
      <w:r w:rsidRPr="002E4D02">
        <w:rPr>
          <w:rFonts w:cs="Arial"/>
          <w:sz w:val="22"/>
          <w:szCs w:val="22"/>
        </w:rPr>
        <w:tab/>
      </w:r>
    </w:p>
    <w:p w14:paraId="4A9373E5" w14:textId="1402527B" w:rsidR="002939C0" w:rsidRPr="002E4D02" w:rsidRDefault="00E869AB" w:rsidP="002939C0">
      <w:pPr>
        <w:pStyle w:val="BodyTextIndent"/>
        <w:numPr>
          <w:ilvl w:val="0"/>
          <w:numId w:val="10"/>
        </w:numPr>
        <w:tabs>
          <w:tab w:val="clear" w:pos="1800"/>
          <w:tab w:val="left" w:pos="360"/>
        </w:tabs>
        <w:jc w:val="left"/>
        <w:rPr>
          <w:rFonts w:cs="Arial"/>
          <w:sz w:val="22"/>
          <w:szCs w:val="22"/>
        </w:rPr>
      </w:pPr>
      <w:r w:rsidRPr="002E4D02">
        <w:rPr>
          <w:rFonts w:cs="Arial"/>
          <w:sz w:val="22"/>
          <w:szCs w:val="22"/>
        </w:rPr>
        <w:t>Application Engineer</w:t>
      </w:r>
      <w:r w:rsidR="00743848" w:rsidRPr="002E4D02">
        <w:rPr>
          <w:rFonts w:cs="Arial"/>
          <w:sz w:val="22"/>
          <w:szCs w:val="22"/>
        </w:rPr>
        <w:t xml:space="preserve"> with over 15 years’ experience designing and starting up THM removal projects.</w:t>
      </w:r>
    </w:p>
    <w:p w14:paraId="2F156F35" w14:textId="0730CE90" w:rsidR="00743848" w:rsidRPr="002E4D02" w:rsidRDefault="00743848" w:rsidP="002939C0">
      <w:pPr>
        <w:pStyle w:val="BodyTextIndent"/>
        <w:numPr>
          <w:ilvl w:val="0"/>
          <w:numId w:val="10"/>
        </w:numPr>
        <w:tabs>
          <w:tab w:val="clear" w:pos="1800"/>
          <w:tab w:val="left" w:pos="360"/>
        </w:tabs>
        <w:jc w:val="left"/>
        <w:rPr>
          <w:rFonts w:cs="Arial"/>
          <w:sz w:val="22"/>
          <w:szCs w:val="22"/>
        </w:rPr>
      </w:pPr>
      <w:r w:rsidRPr="002E4D02">
        <w:rPr>
          <w:rFonts w:cs="Arial"/>
          <w:sz w:val="22"/>
          <w:szCs w:val="22"/>
        </w:rPr>
        <w:t>Customer Service and Equipment Engineering Staff available by email or toll free phone.</w:t>
      </w:r>
    </w:p>
    <w:p w14:paraId="6B519C10" w14:textId="44F062E8" w:rsidR="00743848" w:rsidRPr="002E4D02" w:rsidRDefault="00743848" w:rsidP="002939C0">
      <w:pPr>
        <w:pStyle w:val="BodyTextIndent"/>
        <w:numPr>
          <w:ilvl w:val="0"/>
          <w:numId w:val="10"/>
        </w:numPr>
        <w:tabs>
          <w:tab w:val="clear" w:pos="1800"/>
          <w:tab w:val="left" w:pos="360"/>
        </w:tabs>
        <w:jc w:val="left"/>
        <w:rPr>
          <w:rFonts w:cs="Arial"/>
          <w:sz w:val="22"/>
          <w:szCs w:val="22"/>
        </w:rPr>
      </w:pPr>
      <w:r w:rsidRPr="002E4D02">
        <w:rPr>
          <w:rFonts w:cs="Arial"/>
          <w:sz w:val="22"/>
          <w:szCs w:val="22"/>
        </w:rPr>
        <w:t xml:space="preserve">Public Website with detailed information available </w:t>
      </w:r>
      <w:r w:rsidR="00E22EAC" w:rsidRPr="002E4D02">
        <w:rPr>
          <w:rFonts w:cs="Arial"/>
          <w:sz w:val="22"/>
          <w:szCs w:val="22"/>
        </w:rPr>
        <w:t xml:space="preserve">describing the THMR equipment for this project and related applications of this equipment into potable water tanks and reservoirs. </w:t>
      </w:r>
    </w:p>
    <w:p w14:paraId="4AFE0250" w14:textId="77777777" w:rsidR="002939C0" w:rsidRPr="002E4D02" w:rsidRDefault="002939C0" w:rsidP="002939C0">
      <w:pPr>
        <w:pStyle w:val="BodyTextIndent"/>
        <w:tabs>
          <w:tab w:val="clear" w:pos="1800"/>
          <w:tab w:val="left" w:pos="360"/>
        </w:tabs>
        <w:jc w:val="left"/>
        <w:rPr>
          <w:rFonts w:cs="Arial"/>
          <w:sz w:val="22"/>
          <w:szCs w:val="22"/>
        </w:rPr>
      </w:pPr>
    </w:p>
    <w:p w14:paraId="506BC6E3" w14:textId="77777777" w:rsidR="006B056C" w:rsidRPr="002E4D02" w:rsidRDefault="006B056C" w:rsidP="004F28AD">
      <w:pPr>
        <w:pStyle w:val="Heading4"/>
        <w:tabs>
          <w:tab w:val="left" w:pos="1440"/>
        </w:tabs>
        <w:rPr>
          <w:rFonts w:ascii="Arial" w:hAnsi="Arial" w:cs="Arial"/>
          <w:sz w:val="22"/>
          <w:szCs w:val="22"/>
        </w:rPr>
      </w:pPr>
    </w:p>
    <w:p w14:paraId="630479CB" w14:textId="301AB184" w:rsidR="006B056C" w:rsidRPr="002E4D02" w:rsidRDefault="006B056C" w:rsidP="004F28AD">
      <w:pPr>
        <w:pStyle w:val="Heading4"/>
        <w:tabs>
          <w:tab w:val="left" w:pos="1440"/>
        </w:tabs>
        <w:rPr>
          <w:rFonts w:ascii="Arial" w:hAnsi="Arial" w:cs="Arial"/>
          <w:color w:val="00B0F0"/>
          <w:sz w:val="22"/>
          <w:szCs w:val="22"/>
        </w:rPr>
      </w:pPr>
      <w:r w:rsidRPr="002E4D02">
        <w:rPr>
          <w:rFonts w:ascii="Arial" w:hAnsi="Arial" w:cs="Arial"/>
          <w:color w:val="00B0F0"/>
          <w:sz w:val="22"/>
          <w:szCs w:val="22"/>
        </w:rPr>
        <w:t>PART 3</w:t>
      </w:r>
      <w:r w:rsidR="00B36678" w:rsidRPr="002E4D02">
        <w:rPr>
          <w:rFonts w:ascii="Arial" w:hAnsi="Arial" w:cs="Arial"/>
          <w:color w:val="00B0F0"/>
          <w:sz w:val="22"/>
          <w:szCs w:val="22"/>
        </w:rPr>
        <w:t xml:space="preserve">           AIR SUPPLY</w:t>
      </w:r>
    </w:p>
    <w:p w14:paraId="555A2141" w14:textId="5E3293B5" w:rsidR="00B36678" w:rsidRPr="00A02760" w:rsidRDefault="00B36678" w:rsidP="003E0DE5">
      <w:pPr>
        <w:rPr>
          <w:rFonts w:ascii="Arial" w:hAnsi="Arial" w:cs="Arial"/>
          <w:color w:val="00B0F0"/>
          <w:sz w:val="22"/>
          <w:szCs w:val="22"/>
        </w:rPr>
      </w:pPr>
    </w:p>
    <w:p w14:paraId="6FD2ADEE" w14:textId="32F0763D" w:rsidR="003E0DE5" w:rsidRPr="00A02760" w:rsidRDefault="00951B41" w:rsidP="003E0DE5">
      <w:pPr>
        <w:pStyle w:val="ListParagraph"/>
        <w:numPr>
          <w:ilvl w:val="0"/>
          <w:numId w:val="13"/>
        </w:numPr>
        <w:rPr>
          <w:rFonts w:ascii="Arial" w:hAnsi="Arial" w:cs="Arial"/>
          <w:color w:val="00B0F0"/>
          <w:sz w:val="22"/>
          <w:szCs w:val="22"/>
        </w:rPr>
      </w:pPr>
      <w:r w:rsidRPr="00A02760">
        <w:rPr>
          <w:rFonts w:ascii="Arial" w:hAnsi="Arial" w:cs="Arial"/>
          <w:color w:val="00B0F0"/>
          <w:sz w:val="22"/>
          <w:szCs w:val="22"/>
        </w:rPr>
        <w:t xml:space="preserve">Air Supply can be provided by Stellar Waterworks or others.  If Stellar is to provide air, we will update </w:t>
      </w:r>
      <w:r w:rsidR="000E67FE" w:rsidRPr="00A02760">
        <w:rPr>
          <w:rFonts w:ascii="Arial" w:hAnsi="Arial" w:cs="Arial"/>
          <w:color w:val="00B0F0"/>
          <w:sz w:val="22"/>
          <w:szCs w:val="22"/>
        </w:rPr>
        <w:t>this section</w:t>
      </w:r>
      <w:r w:rsidRPr="00A02760">
        <w:rPr>
          <w:rFonts w:ascii="Arial" w:hAnsi="Arial" w:cs="Arial"/>
          <w:color w:val="00B0F0"/>
          <w:sz w:val="22"/>
          <w:szCs w:val="22"/>
        </w:rPr>
        <w:t xml:space="preserve"> with project’s</w:t>
      </w:r>
      <w:r w:rsidR="000E67FE" w:rsidRPr="00A02760">
        <w:rPr>
          <w:rFonts w:ascii="Arial" w:hAnsi="Arial" w:cs="Arial"/>
          <w:color w:val="00B0F0"/>
          <w:sz w:val="22"/>
          <w:szCs w:val="22"/>
        </w:rPr>
        <w:t xml:space="preserve"> particular specifications. </w:t>
      </w:r>
    </w:p>
    <w:p w14:paraId="225F2446" w14:textId="77777777" w:rsidR="006B056C" w:rsidRPr="002E4D02" w:rsidRDefault="006B056C" w:rsidP="004F28AD">
      <w:pPr>
        <w:pStyle w:val="Heading4"/>
        <w:tabs>
          <w:tab w:val="left" w:pos="1440"/>
        </w:tabs>
        <w:rPr>
          <w:rFonts w:ascii="Arial" w:hAnsi="Arial" w:cs="Arial"/>
          <w:sz w:val="22"/>
          <w:szCs w:val="22"/>
        </w:rPr>
      </w:pPr>
    </w:p>
    <w:p w14:paraId="6AEB1C30" w14:textId="5930854C" w:rsidR="004F28AD" w:rsidRPr="002E4D02" w:rsidRDefault="004F28AD" w:rsidP="004F28AD">
      <w:pPr>
        <w:pStyle w:val="Heading4"/>
        <w:tabs>
          <w:tab w:val="left" w:pos="1440"/>
        </w:tabs>
        <w:rPr>
          <w:rFonts w:ascii="Arial" w:hAnsi="Arial" w:cs="Arial"/>
          <w:sz w:val="22"/>
          <w:szCs w:val="22"/>
        </w:rPr>
      </w:pPr>
      <w:r w:rsidRPr="002E4D02">
        <w:rPr>
          <w:rFonts w:ascii="Arial" w:hAnsi="Arial" w:cs="Arial"/>
          <w:sz w:val="22"/>
          <w:szCs w:val="22"/>
        </w:rPr>
        <w:t xml:space="preserve">PART </w:t>
      </w:r>
      <w:r w:rsidR="000E67FE" w:rsidRPr="002E4D02">
        <w:rPr>
          <w:rFonts w:ascii="Arial" w:hAnsi="Arial" w:cs="Arial"/>
          <w:sz w:val="22"/>
          <w:szCs w:val="22"/>
        </w:rPr>
        <w:t>4</w:t>
      </w:r>
      <w:r w:rsidRPr="002E4D02">
        <w:rPr>
          <w:rFonts w:ascii="Arial" w:hAnsi="Arial" w:cs="Arial"/>
          <w:sz w:val="22"/>
          <w:szCs w:val="22"/>
        </w:rPr>
        <w:t xml:space="preserve">  </w:t>
      </w:r>
      <w:r w:rsidRPr="002E4D02">
        <w:rPr>
          <w:rFonts w:ascii="Arial" w:hAnsi="Arial" w:cs="Arial"/>
          <w:sz w:val="22"/>
          <w:szCs w:val="22"/>
        </w:rPr>
        <w:tab/>
        <w:t>EXECUTION</w:t>
      </w:r>
    </w:p>
    <w:p w14:paraId="2258084B" w14:textId="7D09D16E" w:rsidR="004F28AD" w:rsidRPr="002E4D02" w:rsidRDefault="004F28AD" w:rsidP="00DD1798">
      <w:pPr>
        <w:pStyle w:val="BodyTextIndent"/>
        <w:tabs>
          <w:tab w:val="clear" w:pos="1800"/>
          <w:tab w:val="left" w:pos="360"/>
        </w:tabs>
        <w:ind w:left="1260" w:hanging="1260"/>
        <w:jc w:val="left"/>
        <w:rPr>
          <w:rFonts w:cs="Arial"/>
          <w:sz w:val="22"/>
          <w:szCs w:val="22"/>
        </w:rPr>
      </w:pPr>
      <w:r w:rsidRPr="002E4D02">
        <w:rPr>
          <w:rFonts w:cs="Arial"/>
          <w:sz w:val="22"/>
          <w:szCs w:val="22"/>
        </w:rPr>
        <w:tab/>
      </w:r>
    </w:p>
    <w:p w14:paraId="2642F56C" w14:textId="56F0D174" w:rsidR="004F28AD" w:rsidRPr="002E4D02" w:rsidRDefault="004F28AD" w:rsidP="004F28AD">
      <w:pPr>
        <w:pStyle w:val="BodyTextIndent"/>
        <w:tabs>
          <w:tab w:val="clear" w:pos="1800"/>
          <w:tab w:val="left" w:pos="360"/>
        </w:tabs>
        <w:ind w:left="1260" w:hanging="1260"/>
        <w:jc w:val="left"/>
        <w:rPr>
          <w:rFonts w:cs="Arial"/>
          <w:sz w:val="22"/>
          <w:szCs w:val="22"/>
        </w:rPr>
      </w:pPr>
    </w:p>
    <w:p w14:paraId="71CDF158" w14:textId="09D18211" w:rsidR="004F28AD" w:rsidRPr="002E4D02" w:rsidRDefault="004F28AD" w:rsidP="004F28AD">
      <w:pPr>
        <w:pStyle w:val="BodyTextIndent"/>
        <w:tabs>
          <w:tab w:val="clear" w:pos="1800"/>
          <w:tab w:val="left" w:pos="360"/>
        </w:tabs>
        <w:ind w:left="0" w:firstLine="0"/>
        <w:jc w:val="left"/>
        <w:rPr>
          <w:rFonts w:cs="Arial"/>
          <w:sz w:val="22"/>
          <w:szCs w:val="22"/>
        </w:rPr>
      </w:pPr>
      <w:r w:rsidRPr="002E4D02">
        <w:rPr>
          <w:rFonts w:cs="Arial"/>
          <w:sz w:val="22"/>
          <w:szCs w:val="22"/>
        </w:rPr>
        <w:tab/>
        <w:t>3.01</w:t>
      </w:r>
      <w:r w:rsidRPr="002E4D02">
        <w:rPr>
          <w:rFonts w:cs="Arial"/>
          <w:sz w:val="22"/>
          <w:szCs w:val="22"/>
        </w:rPr>
        <w:tab/>
        <w:t xml:space="preserve">CONTRACTOR PLACEMENT </w:t>
      </w:r>
    </w:p>
    <w:p w14:paraId="04B0B741" w14:textId="4BEEAAB1" w:rsidR="004F28AD" w:rsidRPr="002E4D02" w:rsidRDefault="004F28AD" w:rsidP="004F28AD">
      <w:pPr>
        <w:pStyle w:val="BodyTextIndent"/>
        <w:tabs>
          <w:tab w:val="clear" w:pos="1800"/>
          <w:tab w:val="left" w:pos="360"/>
        </w:tabs>
        <w:ind w:left="0" w:firstLine="0"/>
        <w:jc w:val="left"/>
        <w:rPr>
          <w:rFonts w:cs="Arial"/>
          <w:sz w:val="22"/>
          <w:szCs w:val="22"/>
        </w:rPr>
      </w:pPr>
    </w:p>
    <w:p w14:paraId="0A72FCE0" w14:textId="4A169AE9" w:rsidR="004F28AD" w:rsidRPr="002E4D02" w:rsidRDefault="004F28AD" w:rsidP="00110717">
      <w:pPr>
        <w:pStyle w:val="BodyTextIndent"/>
        <w:numPr>
          <w:ilvl w:val="0"/>
          <w:numId w:val="14"/>
        </w:numPr>
        <w:tabs>
          <w:tab w:val="clear" w:pos="1800"/>
          <w:tab w:val="left" w:pos="360"/>
        </w:tabs>
        <w:jc w:val="left"/>
        <w:rPr>
          <w:rFonts w:cs="Arial"/>
          <w:sz w:val="22"/>
          <w:szCs w:val="22"/>
        </w:rPr>
      </w:pPr>
      <w:r w:rsidRPr="002E4D02">
        <w:rPr>
          <w:rFonts w:cs="Arial"/>
          <w:sz w:val="22"/>
          <w:szCs w:val="22"/>
        </w:rPr>
        <w:t xml:space="preserve">Placement, Startup, and Service. Shall be provided by others and not factory equipment manufacturer. </w:t>
      </w:r>
    </w:p>
    <w:p w14:paraId="1730E6E5" w14:textId="3C5ADFEE" w:rsidR="00110717" w:rsidRPr="002E4D02" w:rsidRDefault="00110717" w:rsidP="00110717">
      <w:pPr>
        <w:pStyle w:val="BodyTextIndent"/>
        <w:numPr>
          <w:ilvl w:val="0"/>
          <w:numId w:val="14"/>
        </w:numPr>
        <w:tabs>
          <w:tab w:val="clear" w:pos="1800"/>
          <w:tab w:val="left" w:pos="360"/>
        </w:tabs>
        <w:jc w:val="left"/>
        <w:rPr>
          <w:rFonts w:cs="Arial"/>
          <w:sz w:val="22"/>
          <w:szCs w:val="22"/>
        </w:rPr>
      </w:pPr>
      <w:r w:rsidRPr="002E4D02">
        <w:rPr>
          <w:rFonts w:cs="Arial"/>
          <w:sz w:val="22"/>
          <w:szCs w:val="22"/>
        </w:rPr>
        <w:t xml:space="preserve">Manufacturer to provide application engineer </w:t>
      </w:r>
      <w:r w:rsidR="0003179E" w:rsidRPr="002E4D02">
        <w:rPr>
          <w:rFonts w:cs="Arial"/>
          <w:sz w:val="22"/>
          <w:szCs w:val="22"/>
        </w:rPr>
        <w:t xml:space="preserve">onsite during installation for </w:t>
      </w:r>
      <w:r w:rsidR="00D97A89" w:rsidRPr="002E4D02">
        <w:rPr>
          <w:rFonts w:cs="Arial"/>
          <w:color w:val="EE0000"/>
          <w:sz w:val="22"/>
          <w:szCs w:val="22"/>
        </w:rPr>
        <w:t>XX</w:t>
      </w:r>
      <w:r w:rsidR="0003179E" w:rsidRPr="002E4D02">
        <w:rPr>
          <w:rFonts w:cs="Arial"/>
          <w:color w:val="EE0000"/>
          <w:sz w:val="22"/>
          <w:szCs w:val="22"/>
        </w:rPr>
        <w:t xml:space="preserve"> </w:t>
      </w:r>
      <w:r w:rsidR="0003179E" w:rsidRPr="002E4D02">
        <w:rPr>
          <w:rFonts w:cs="Arial"/>
          <w:sz w:val="22"/>
          <w:szCs w:val="22"/>
        </w:rPr>
        <w:t>hours</w:t>
      </w:r>
      <w:r w:rsidR="00D97A89" w:rsidRPr="002E4D02">
        <w:rPr>
          <w:rFonts w:cs="Arial"/>
          <w:sz w:val="22"/>
          <w:szCs w:val="22"/>
        </w:rPr>
        <w:t xml:space="preserve"> to </w:t>
      </w:r>
      <w:r w:rsidR="00AD783D" w:rsidRPr="002E4D02">
        <w:rPr>
          <w:rFonts w:cs="Arial"/>
          <w:sz w:val="22"/>
          <w:szCs w:val="22"/>
        </w:rPr>
        <w:t>provide</w:t>
      </w:r>
      <w:r w:rsidR="0017062D" w:rsidRPr="002E4D02">
        <w:rPr>
          <w:rFonts w:cs="Arial"/>
          <w:sz w:val="22"/>
          <w:szCs w:val="22"/>
        </w:rPr>
        <w:t xml:space="preserve"> installation, application, and </w:t>
      </w:r>
      <w:r w:rsidR="00F60660" w:rsidRPr="002E4D02">
        <w:rPr>
          <w:rFonts w:cs="Arial"/>
          <w:sz w:val="22"/>
          <w:szCs w:val="22"/>
        </w:rPr>
        <w:t>instruction support.</w:t>
      </w:r>
    </w:p>
    <w:p w14:paraId="65BB01CC" w14:textId="77777777" w:rsidR="006838DE" w:rsidRPr="002E4D02" w:rsidRDefault="006838DE" w:rsidP="006838DE">
      <w:pPr>
        <w:pStyle w:val="BodyTextIndent"/>
        <w:numPr>
          <w:ilvl w:val="0"/>
          <w:numId w:val="14"/>
        </w:numPr>
        <w:rPr>
          <w:sz w:val="22"/>
          <w:szCs w:val="22"/>
        </w:rPr>
      </w:pPr>
      <w:r w:rsidRPr="002E4D02">
        <w:rPr>
          <w:sz w:val="22"/>
          <w:szCs w:val="22"/>
        </w:rPr>
        <w:t>Equipment manufacturer shall offer startup assistance by manufacturer’s full time employees trained in the operation of the mixer who have completed OSHA safety trainings applicable to this type of equipment placement and startup.</w:t>
      </w:r>
    </w:p>
    <w:p w14:paraId="1CD0F724" w14:textId="77777777" w:rsidR="006838DE" w:rsidRPr="00057A95" w:rsidRDefault="006838DE" w:rsidP="006838DE">
      <w:pPr>
        <w:pStyle w:val="BodyTextIndent"/>
        <w:tabs>
          <w:tab w:val="clear" w:pos="1800"/>
          <w:tab w:val="left" w:pos="360"/>
        </w:tabs>
        <w:ind w:left="1260" w:firstLine="0"/>
        <w:jc w:val="left"/>
        <w:rPr>
          <w:rFonts w:cs="Arial"/>
          <w:sz w:val="20"/>
        </w:rPr>
      </w:pPr>
    </w:p>
    <w:p w14:paraId="692A16A4" w14:textId="15C5EF58" w:rsidR="004F28AD" w:rsidRDefault="0090327B" w:rsidP="004F28AD">
      <w:r>
        <w:rPr>
          <w:noProof/>
        </w:rPr>
        <w:drawing>
          <wp:anchor distT="0" distB="0" distL="114300" distR="114300" simplePos="0" relativeHeight="251658240" behindDoc="1" locked="0" layoutInCell="1" allowOverlap="1" wp14:anchorId="5354EFC2" wp14:editId="29C7B11E">
            <wp:simplePos x="0" y="0"/>
            <wp:positionH relativeFrom="margin">
              <wp:align>center</wp:align>
            </wp:positionH>
            <wp:positionV relativeFrom="page">
              <wp:align>bottom</wp:align>
            </wp:positionV>
            <wp:extent cx="7833995" cy="3455670"/>
            <wp:effectExtent l="0" t="0" r="0" b="0"/>
            <wp:wrapNone/>
            <wp:docPr id="139676133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61333" name="Graphic 1396761333"/>
                    <pic:cNvPicPr/>
                  </pic:nvPicPr>
                  <pic:blipFill rotWithShape="1">
                    <a:blip r:embed="rId10">
                      <a:extLst>
                        <a:ext uri="{96DAC541-7B7A-43D3-8B79-37D633B846F1}">
                          <asvg:svgBlip xmlns:asvg="http://schemas.microsoft.com/office/drawing/2016/SVG/main" r:embed="rId11"/>
                        </a:ext>
                      </a:extLst>
                    </a:blip>
                    <a:srcRect t="65914"/>
                    <a:stretch>
                      <a:fillRect/>
                    </a:stretch>
                  </pic:blipFill>
                  <pic:spPr bwMode="auto">
                    <a:xfrm>
                      <a:off x="0" y="0"/>
                      <a:ext cx="7833995" cy="3455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F28A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3140" w14:textId="77777777" w:rsidR="00B956E8" w:rsidRDefault="00B956E8" w:rsidP="00FC58FB">
      <w:pPr>
        <w:spacing w:after="0" w:line="240" w:lineRule="auto"/>
      </w:pPr>
      <w:r>
        <w:separator/>
      </w:r>
    </w:p>
  </w:endnote>
  <w:endnote w:type="continuationSeparator" w:id="0">
    <w:p w14:paraId="2CBA31B7" w14:textId="77777777" w:rsidR="00B956E8" w:rsidRDefault="00B956E8" w:rsidP="00FC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NewRomanPSMT">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E4A3" w14:textId="77777777" w:rsidR="00B956E8" w:rsidRDefault="00B956E8" w:rsidP="00FC58FB">
      <w:pPr>
        <w:spacing w:after="0" w:line="240" w:lineRule="auto"/>
      </w:pPr>
      <w:r>
        <w:separator/>
      </w:r>
    </w:p>
  </w:footnote>
  <w:footnote w:type="continuationSeparator" w:id="0">
    <w:p w14:paraId="4508BACB" w14:textId="77777777" w:rsidR="00B956E8" w:rsidRDefault="00B956E8" w:rsidP="00FC5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398"/>
    <w:multiLevelType w:val="hybridMultilevel"/>
    <w:tmpl w:val="403A3F66"/>
    <w:lvl w:ilvl="0" w:tplc="066CDFB8">
      <w:start w:val="1"/>
      <w:numFmt w:val="upperLetter"/>
      <w:lvlText w:val="%1."/>
      <w:lvlJc w:val="left"/>
      <w:pPr>
        <w:ind w:left="1080" w:hanging="360"/>
      </w:pPr>
      <w:rPr>
        <w:rFonts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50B98"/>
    <w:multiLevelType w:val="hybridMultilevel"/>
    <w:tmpl w:val="C9C2D470"/>
    <w:lvl w:ilvl="0" w:tplc="5F583230">
      <w:start w:val="1"/>
      <w:numFmt w:val="upperLetter"/>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DB03D0"/>
    <w:multiLevelType w:val="hybridMultilevel"/>
    <w:tmpl w:val="AE823406"/>
    <w:lvl w:ilvl="0" w:tplc="1262B57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9A0783"/>
    <w:multiLevelType w:val="hybridMultilevel"/>
    <w:tmpl w:val="BBB49012"/>
    <w:lvl w:ilvl="0" w:tplc="7B1438A0">
      <w:start w:val="1"/>
      <w:numFmt w:val="upperLetter"/>
      <w:lvlText w:val="%1."/>
      <w:lvlJc w:val="left"/>
      <w:pPr>
        <w:tabs>
          <w:tab w:val="num" w:pos="1350"/>
        </w:tabs>
        <w:ind w:left="1350" w:hanging="720"/>
      </w:pPr>
      <w:rPr>
        <w:rFonts w:hint="default"/>
        <w:color w:val="auto"/>
      </w:rPr>
    </w:lvl>
    <w:lvl w:ilvl="1" w:tplc="00190409" w:tentative="1">
      <w:start w:val="1"/>
      <w:numFmt w:val="lowerLetter"/>
      <w:lvlText w:val="%2."/>
      <w:lvlJc w:val="left"/>
      <w:pPr>
        <w:tabs>
          <w:tab w:val="num" w:pos="1710"/>
        </w:tabs>
        <w:ind w:left="1710" w:hanging="360"/>
      </w:pPr>
    </w:lvl>
    <w:lvl w:ilvl="2" w:tplc="001B0409" w:tentative="1">
      <w:start w:val="1"/>
      <w:numFmt w:val="lowerRoman"/>
      <w:lvlText w:val="%3."/>
      <w:lvlJc w:val="right"/>
      <w:pPr>
        <w:tabs>
          <w:tab w:val="num" w:pos="2430"/>
        </w:tabs>
        <w:ind w:left="2430" w:hanging="180"/>
      </w:pPr>
    </w:lvl>
    <w:lvl w:ilvl="3" w:tplc="000F0409" w:tentative="1">
      <w:start w:val="1"/>
      <w:numFmt w:val="decimal"/>
      <w:lvlText w:val="%4."/>
      <w:lvlJc w:val="left"/>
      <w:pPr>
        <w:tabs>
          <w:tab w:val="num" w:pos="3150"/>
        </w:tabs>
        <w:ind w:left="3150" w:hanging="360"/>
      </w:pPr>
    </w:lvl>
    <w:lvl w:ilvl="4" w:tplc="00190409" w:tentative="1">
      <w:start w:val="1"/>
      <w:numFmt w:val="lowerLetter"/>
      <w:lvlText w:val="%5."/>
      <w:lvlJc w:val="left"/>
      <w:pPr>
        <w:tabs>
          <w:tab w:val="num" w:pos="3870"/>
        </w:tabs>
        <w:ind w:left="3870" w:hanging="360"/>
      </w:pPr>
    </w:lvl>
    <w:lvl w:ilvl="5" w:tplc="001B0409" w:tentative="1">
      <w:start w:val="1"/>
      <w:numFmt w:val="lowerRoman"/>
      <w:lvlText w:val="%6."/>
      <w:lvlJc w:val="right"/>
      <w:pPr>
        <w:tabs>
          <w:tab w:val="num" w:pos="4590"/>
        </w:tabs>
        <w:ind w:left="4590" w:hanging="180"/>
      </w:pPr>
    </w:lvl>
    <w:lvl w:ilvl="6" w:tplc="000F0409" w:tentative="1">
      <w:start w:val="1"/>
      <w:numFmt w:val="decimal"/>
      <w:lvlText w:val="%7."/>
      <w:lvlJc w:val="left"/>
      <w:pPr>
        <w:tabs>
          <w:tab w:val="num" w:pos="5310"/>
        </w:tabs>
        <w:ind w:left="5310" w:hanging="360"/>
      </w:pPr>
    </w:lvl>
    <w:lvl w:ilvl="7" w:tplc="00190409" w:tentative="1">
      <w:start w:val="1"/>
      <w:numFmt w:val="lowerLetter"/>
      <w:lvlText w:val="%8."/>
      <w:lvlJc w:val="left"/>
      <w:pPr>
        <w:tabs>
          <w:tab w:val="num" w:pos="6030"/>
        </w:tabs>
        <w:ind w:left="6030" w:hanging="360"/>
      </w:pPr>
    </w:lvl>
    <w:lvl w:ilvl="8" w:tplc="001B0409" w:tentative="1">
      <w:start w:val="1"/>
      <w:numFmt w:val="lowerRoman"/>
      <w:lvlText w:val="%9."/>
      <w:lvlJc w:val="right"/>
      <w:pPr>
        <w:tabs>
          <w:tab w:val="num" w:pos="6750"/>
        </w:tabs>
        <w:ind w:left="6750" w:hanging="180"/>
      </w:pPr>
    </w:lvl>
  </w:abstractNum>
  <w:abstractNum w:abstractNumId="4" w15:restartNumberingAfterBreak="0">
    <w:nsid w:val="154C3D02"/>
    <w:multiLevelType w:val="hybridMultilevel"/>
    <w:tmpl w:val="FBF21C72"/>
    <w:lvl w:ilvl="0" w:tplc="6F3017E4">
      <w:start w:val="1"/>
      <w:numFmt w:val="upperLetter"/>
      <w:lvlText w:val="%1."/>
      <w:lvlJc w:val="left"/>
      <w:pPr>
        <w:ind w:left="1236" w:hanging="360"/>
      </w:pPr>
      <w:rPr>
        <w:rFonts w:hint="default"/>
      </w:rPr>
    </w:lvl>
    <w:lvl w:ilvl="1" w:tplc="04090019" w:tentative="1">
      <w:start w:val="1"/>
      <w:numFmt w:val="lowerLetter"/>
      <w:lvlText w:val="%2."/>
      <w:lvlJc w:val="left"/>
      <w:pPr>
        <w:ind w:left="1956" w:hanging="360"/>
      </w:pPr>
    </w:lvl>
    <w:lvl w:ilvl="2" w:tplc="0409001B" w:tentative="1">
      <w:start w:val="1"/>
      <w:numFmt w:val="lowerRoman"/>
      <w:lvlText w:val="%3."/>
      <w:lvlJc w:val="right"/>
      <w:pPr>
        <w:ind w:left="2676" w:hanging="180"/>
      </w:pPr>
    </w:lvl>
    <w:lvl w:ilvl="3" w:tplc="0409000F" w:tentative="1">
      <w:start w:val="1"/>
      <w:numFmt w:val="decimal"/>
      <w:lvlText w:val="%4."/>
      <w:lvlJc w:val="left"/>
      <w:pPr>
        <w:ind w:left="3396" w:hanging="360"/>
      </w:pPr>
    </w:lvl>
    <w:lvl w:ilvl="4" w:tplc="04090019" w:tentative="1">
      <w:start w:val="1"/>
      <w:numFmt w:val="lowerLetter"/>
      <w:lvlText w:val="%5."/>
      <w:lvlJc w:val="left"/>
      <w:pPr>
        <w:ind w:left="4116" w:hanging="360"/>
      </w:pPr>
    </w:lvl>
    <w:lvl w:ilvl="5" w:tplc="0409001B" w:tentative="1">
      <w:start w:val="1"/>
      <w:numFmt w:val="lowerRoman"/>
      <w:lvlText w:val="%6."/>
      <w:lvlJc w:val="right"/>
      <w:pPr>
        <w:ind w:left="4836" w:hanging="180"/>
      </w:pPr>
    </w:lvl>
    <w:lvl w:ilvl="6" w:tplc="0409000F" w:tentative="1">
      <w:start w:val="1"/>
      <w:numFmt w:val="decimal"/>
      <w:lvlText w:val="%7."/>
      <w:lvlJc w:val="left"/>
      <w:pPr>
        <w:ind w:left="5556" w:hanging="360"/>
      </w:pPr>
    </w:lvl>
    <w:lvl w:ilvl="7" w:tplc="04090019" w:tentative="1">
      <w:start w:val="1"/>
      <w:numFmt w:val="lowerLetter"/>
      <w:lvlText w:val="%8."/>
      <w:lvlJc w:val="left"/>
      <w:pPr>
        <w:ind w:left="6276" w:hanging="360"/>
      </w:pPr>
    </w:lvl>
    <w:lvl w:ilvl="8" w:tplc="0409001B" w:tentative="1">
      <w:start w:val="1"/>
      <w:numFmt w:val="lowerRoman"/>
      <w:lvlText w:val="%9."/>
      <w:lvlJc w:val="right"/>
      <w:pPr>
        <w:ind w:left="6996" w:hanging="180"/>
      </w:pPr>
    </w:lvl>
  </w:abstractNum>
  <w:abstractNum w:abstractNumId="5" w15:restartNumberingAfterBreak="0">
    <w:nsid w:val="231D3782"/>
    <w:multiLevelType w:val="hybridMultilevel"/>
    <w:tmpl w:val="2F240228"/>
    <w:lvl w:ilvl="0" w:tplc="C3F2946A">
      <w:start w:val="1"/>
      <w:numFmt w:val="decimal"/>
      <w:lvlText w:val="%1)"/>
      <w:lvlJc w:val="left"/>
      <w:pPr>
        <w:ind w:left="1620" w:hanging="360"/>
      </w:pPr>
      <w:rPr>
        <w:rFonts w:asciiTheme="minorHAnsi" w:hAnsiTheme="minorHAnsi" w:cs="Arial"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8F16EED"/>
    <w:multiLevelType w:val="hybridMultilevel"/>
    <w:tmpl w:val="DA52009E"/>
    <w:lvl w:ilvl="0" w:tplc="09A6717A">
      <w:start w:val="1"/>
      <w:numFmt w:val="upperLetter"/>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BB3100"/>
    <w:multiLevelType w:val="hybridMultilevel"/>
    <w:tmpl w:val="421A5EBA"/>
    <w:lvl w:ilvl="0" w:tplc="8CC00DA8">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350384B"/>
    <w:multiLevelType w:val="hybridMultilevel"/>
    <w:tmpl w:val="7FFA3C0C"/>
    <w:lvl w:ilvl="0" w:tplc="E8F0C2B0">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6E2C67C4"/>
    <w:multiLevelType w:val="hybridMultilevel"/>
    <w:tmpl w:val="E6BE8838"/>
    <w:lvl w:ilvl="0" w:tplc="5128C42A">
      <w:start w:val="1"/>
      <w:numFmt w:val="decimal"/>
      <w:lvlText w:val="%1."/>
      <w:lvlJc w:val="left"/>
      <w:pPr>
        <w:ind w:left="1800" w:hanging="360"/>
      </w:pPr>
      <w:rPr>
        <w:rFonts w:ascii="Arial" w:eastAsia="Times" w:hAnsi="Arial" w:cs="Arial"/>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F985DE9"/>
    <w:multiLevelType w:val="hybridMultilevel"/>
    <w:tmpl w:val="0B16CE50"/>
    <w:lvl w:ilvl="0" w:tplc="641047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7C335A0"/>
    <w:multiLevelType w:val="hybridMultilevel"/>
    <w:tmpl w:val="4A0E7908"/>
    <w:lvl w:ilvl="0" w:tplc="2028EF4E">
      <w:start w:val="1"/>
      <w:numFmt w:val="decimal"/>
      <w:lvlText w:val="%1."/>
      <w:lvlJc w:val="left"/>
      <w:pPr>
        <w:ind w:left="1800" w:hanging="54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7AAC76C7"/>
    <w:multiLevelType w:val="hybridMultilevel"/>
    <w:tmpl w:val="61B023F4"/>
    <w:lvl w:ilvl="0" w:tplc="A57AC28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9A1603"/>
    <w:multiLevelType w:val="hybridMultilevel"/>
    <w:tmpl w:val="C8866544"/>
    <w:lvl w:ilvl="0" w:tplc="4D704DB6">
      <w:start w:val="1"/>
      <w:numFmt w:val="upperLetter"/>
      <w:lvlText w:val="%1."/>
      <w:lvlJc w:val="left"/>
      <w:pPr>
        <w:ind w:left="1260" w:hanging="54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5080207">
    <w:abstractNumId w:val="3"/>
  </w:num>
  <w:num w:numId="2" w16cid:durableId="395470733">
    <w:abstractNumId w:val="13"/>
  </w:num>
  <w:num w:numId="3" w16cid:durableId="1778940847">
    <w:abstractNumId w:val="0"/>
  </w:num>
  <w:num w:numId="4" w16cid:durableId="952443160">
    <w:abstractNumId w:val="11"/>
  </w:num>
  <w:num w:numId="5" w16cid:durableId="1447239590">
    <w:abstractNumId w:val="9"/>
  </w:num>
  <w:num w:numId="6" w16cid:durableId="699168843">
    <w:abstractNumId w:val="1"/>
  </w:num>
  <w:num w:numId="7" w16cid:durableId="983774276">
    <w:abstractNumId w:val="5"/>
  </w:num>
  <w:num w:numId="8" w16cid:durableId="694380829">
    <w:abstractNumId w:val="7"/>
  </w:num>
  <w:num w:numId="9" w16cid:durableId="183057417">
    <w:abstractNumId w:val="8"/>
  </w:num>
  <w:num w:numId="10" w16cid:durableId="1925258850">
    <w:abstractNumId w:val="12"/>
  </w:num>
  <w:num w:numId="11" w16cid:durableId="1179546479">
    <w:abstractNumId w:val="10"/>
  </w:num>
  <w:num w:numId="12" w16cid:durableId="1687708501">
    <w:abstractNumId w:val="2"/>
  </w:num>
  <w:num w:numId="13" w16cid:durableId="1586383524">
    <w:abstractNumId w:val="4"/>
  </w:num>
  <w:num w:numId="14" w16cid:durableId="842352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FB"/>
    <w:rsid w:val="00001D77"/>
    <w:rsid w:val="00005973"/>
    <w:rsid w:val="000126DA"/>
    <w:rsid w:val="0001507D"/>
    <w:rsid w:val="00025EF8"/>
    <w:rsid w:val="0003179E"/>
    <w:rsid w:val="000556E0"/>
    <w:rsid w:val="00057A95"/>
    <w:rsid w:val="0007402B"/>
    <w:rsid w:val="00075F14"/>
    <w:rsid w:val="00083AC7"/>
    <w:rsid w:val="00085F48"/>
    <w:rsid w:val="0009014E"/>
    <w:rsid w:val="00095196"/>
    <w:rsid w:val="000B2EE9"/>
    <w:rsid w:val="000B4734"/>
    <w:rsid w:val="000C33EF"/>
    <w:rsid w:val="000C64AE"/>
    <w:rsid w:val="000D2B9B"/>
    <w:rsid w:val="000E16BA"/>
    <w:rsid w:val="000E6732"/>
    <w:rsid w:val="000E67FE"/>
    <w:rsid w:val="000F0040"/>
    <w:rsid w:val="00110717"/>
    <w:rsid w:val="00116D26"/>
    <w:rsid w:val="001303B3"/>
    <w:rsid w:val="0013189A"/>
    <w:rsid w:val="00137823"/>
    <w:rsid w:val="00144038"/>
    <w:rsid w:val="00150828"/>
    <w:rsid w:val="00151E98"/>
    <w:rsid w:val="00156439"/>
    <w:rsid w:val="00166B94"/>
    <w:rsid w:val="0017062D"/>
    <w:rsid w:val="00173AD6"/>
    <w:rsid w:val="00175BCF"/>
    <w:rsid w:val="00185DF5"/>
    <w:rsid w:val="001A6BBE"/>
    <w:rsid w:val="001B494E"/>
    <w:rsid w:val="001B7EC9"/>
    <w:rsid w:val="001C356C"/>
    <w:rsid w:val="001C5A47"/>
    <w:rsid w:val="001E2E6B"/>
    <w:rsid w:val="001E70C2"/>
    <w:rsid w:val="001F1AA2"/>
    <w:rsid w:val="00212BE5"/>
    <w:rsid w:val="00226F1E"/>
    <w:rsid w:val="002317D8"/>
    <w:rsid w:val="00234A05"/>
    <w:rsid w:val="002714FE"/>
    <w:rsid w:val="00271FFA"/>
    <w:rsid w:val="0027680B"/>
    <w:rsid w:val="002939C0"/>
    <w:rsid w:val="002A3C08"/>
    <w:rsid w:val="002A3D1F"/>
    <w:rsid w:val="002C21E2"/>
    <w:rsid w:val="002C4433"/>
    <w:rsid w:val="002C69F2"/>
    <w:rsid w:val="002C7C22"/>
    <w:rsid w:val="002D0ADF"/>
    <w:rsid w:val="002E0C74"/>
    <w:rsid w:val="002E4D02"/>
    <w:rsid w:val="002E65D8"/>
    <w:rsid w:val="002F075B"/>
    <w:rsid w:val="002F38BF"/>
    <w:rsid w:val="00321397"/>
    <w:rsid w:val="00323BEA"/>
    <w:rsid w:val="003305DD"/>
    <w:rsid w:val="003444C8"/>
    <w:rsid w:val="00345648"/>
    <w:rsid w:val="00354BEA"/>
    <w:rsid w:val="003621F1"/>
    <w:rsid w:val="00363DF0"/>
    <w:rsid w:val="0039404D"/>
    <w:rsid w:val="003A3F75"/>
    <w:rsid w:val="003A4739"/>
    <w:rsid w:val="003B67E6"/>
    <w:rsid w:val="003B7FE8"/>
    <w:rsid w:val="003C02B6"/>
    <w:rsid w:val="003E0DE5"/>
    <w:rsid w:val="003F1ECA"/>
    <w:rsid w:val="003F1F74"/>
    <w:rsid w:val="004006DC"/>
    <w:rsid w:val="004260DF"/>
    <w:rsid w:val="004274AF"/>
    <w:rsid w:val="00431935"/>
    <w:rsid w:val="004438C4"/>
    <w:rsid w:val="00444028"/>
    <w:rsid w:val="00460A03"/>
    <w:rsid w:val="004633A0"/>
    <w:rsid w:val="0047343A"/>
    <w:rsid w:val="004811B0"/>
    <w:rsid w:val="00487376"/>
    <w:rsid w:val="004A67C3"/>
    <w:rsid w:val="004C5932"/>
    <w:rsid w:val="004E297C"/>
    <w:rsid w:val="004F28AD"/>
    <w:rsid w:val="0052079D"/>
    <w:rsid w:val="00525F51"/>
    <w:rsid w:val="005272DF"/>
    <w:rsid w:val="0053624B"/>
    <w:rsid w:val="00550CAC"/>
    <w:rsid w:val="005544D9"/>
    <w:rsid w:val="00582D75"/>
    <w:rsid w:val="00583515"/>
    <w:rsid w:val="00584EDB"/>
    <w:rsid w:val="00586BAD"/>
    <w:rsid w:val="0059360F"/>
    <w:rsid w:val="00597C9B"/>
    <w:rsid w:val="005A7801"/>
    <w:rsid w:val="005B46A6"/>
    <w:rsid w:val="005E4CA2"/>
    <w:rsid w:val="005F62A9"/>
    <w:rsid w:val="006155B4"/>
    <w:rsid w:val="00621AC3"/>
    <w:rsid w:val="00623A04"/>
    <w:rsid w:val="00644494"/>
    <w:rsid w:val="0067149E"/>
    <w:rsid w:val="00683171"/>
    <w:rsid w:val="006838DE"/>
    <w:rsid w:val="00696F23"/>
    <w:rsid w:val="006B056C"/>
    <w:rsid w:val="00700206"/>
    <w:rsid w:val="007104C5"/>
    <w:rsid w:val="0072537F"/>
    <w:rsid w:val="00731110"/>
    <w:rsid w:val="00734A30"/>
    <w:rsid w:val="00737D03"/>
    <w:rsid w:val="00743848"/>
    <w:rsid w:val="00746444"/>
    <w:rsid w:val="0075582E"/>
    <w:rsid w:val="007A1607"/>
    <w:rsid w:val="007B696D"/>
    <w:rsid w:val="00815ED6"/>
    <w:rsid w:val="008165A3"/>
    <w:rsid w:val="00823B29"/>
    <w:rsid w:val="00845B0E"/>
    <w:rsid w:val="0085280E"/>
    <w:rsid w:val="00867974"/>
    <w:rsid w:val="0087370C"/>
    <w:rsid w:val="00886DD4"/>
    <w:rsid w:val="008D4911"/>
    <w:rsid w:val="008F11BD"/>
    <w:rsid w:val="0090135B"/>
    <w:rsid w:val="0090327B"/>
    <w:rsid w:val="00904F6C"/>
    <w:rsid w:val="00917DE0"/>
    <w:rsid w:val="009271A1"/>
    <w:rsid w:val="00944CF0"/>
    <w:rsid w:val="00951B41"/>
    <w:rsid w:val="00954C4E"/>
    <w:rsid w:val="00965002"/>
    <w:rsid w:val="00986D0F"/>
    <w:rsid w:val="009B71E1"/>
    <w:rsid w:val="009C34FC"/>
    <w:rsid w:val="009F1A83"/>
    <w:rsid w:val="00A00F12"/>
    <w:rsid w:val="00A02760"/>
    <w:rsid w:val="00A05BD9"/>
    <w:rsid w:val="00A3292F"/>
    <w:rsid w:val="00A434D6"/>
    <w:rsid w:val="00A86966"/>
    <w:rsid w:val="00AB45F5"/>
    <w:rsid w:val="00AC21B4"/>
    <w:rsid w:val="00AD1201"/>
    <w:rsid w:val="00AD783D"/>
    <w:rsid w:val="00B012BC"/>
    <w:rsid w:val="00B0273F"/>
    <w:rsid w:val="00B07477"/>
    <w:rsid w:val="00B330D7"/>
    <w:rsid w:val="00B36678"/>
    <w:rsid w:val="00B36C71"/>
    <w:rsid w:val="00B54946"/>
    <w:rsid w:val="00B65DBF"/>
    <w:rsid w:val="00B73DEC"/>
    <w:rsid w:val="00B74A78"/>
    <w:rsid w:val="00B956E8"/>
    <w:rsid w:val="00B96740"/>
    <w:rsid w:val="00BB7C23"/>
    <w:rsid w:val="00BC0C2D"/>
    <w:rsid w:val="00BC10FD"/>
    <w:rsid w:val="00BE0EA7"/>
    <w:rsid w:val="00BE2ED4"/>
    <w:rsid w:val="00C11313"/>
    <w:rsid w:val="00C23F25"/>
    <w:rsid w:val="00C259FD"/>
    <w:rsid w:val="00C26DF5"/>
    <w:rsid w:val="00C30FA6"/>
    <w:rsid w:val="00C518F2"/>
    <w:rsid w:val="00C553FA"/>
    <w:rsid w:val="00C769E3"/>
    <w:rsid w:val="00CA5F4F"/>
    <w:rsid w:val="00CB2A04"/>
    <w:rsid w:val="00D04675"/>
    <w:rsid w:val="00D0605A"/>
    <w:rsid w:val="00D1252B"/>
    <w:rsid w:val="00D349F7"/>
    <w:rsid w:val="00D4588A"/>
    <w:rsid w:val="00D513A0"/>
    <w:rsid w:val="00D71EC2"/>
    <w:rsid w:val="00D84BED"/>
    <w:rsid w:val="00D97A89"/>
    <w:rsid w:val="00DA7EB4"/>
    <w:rsid w:val="00DC08A2"/>
    <w:rsid w:val="00DC29BD"/>
    <w:rsid w:val="00DC55CD"/>
    <w:rsid w:val="00DC7C6B"/>
    <w:rsid w:val="00DD106A"/>
    <w:rsid w:val="00DD1798"/>
    <w:rsid w:val="00DE1AB6"/>
    <w:rsid w:val="00E06438"/>
    <w:rsid w:val="00E10F40"/>
    <w:rsid w:val="00E20A3A"/>
    <w:rsid w:val="00E22EAC"/>
    <w:rsid w:val="00E36F51"/>
    <w:rsid w:val="00E37D96"/>
    <w:rsid w:val="00E42766"/>
    <w:rsid w:val="00E42A7D"/>
    <w:rsid w:val="00E75BBD"/>
    <w:rsid w:val="00E774D4"/>
    <w:rsid w:val="00E869AB"/>
    <w:rsid w:val="00EC040C"/>
    <w:rsid w:val="00EC6CA3"/>
    <w:rsid w:val="00EE6EFB"/>
    <w:rsid w:val="00EE7DBE"/>
    <w:rsid w:val="00EF0F46"/>
    <w:rsid w:val="00F3791D"/>
    <w:rsid w:val="00F60660"/>
    <w:rsid w:val="00F73641"/>
    <w:rsid w:val="00F804C8"/>
    <w:rsid w:val="00F80CA4"/>
    <w:rsid w:val="00F832C1"/>
    <w:rsid w:val="00FC30C9"/>
    <w:rsid w:val="00FC58FB"/>
    <w:rsid w:val="00FC721F"/>
    <w:rsid w:val="00FC7FD8"/>
    <w:rsid w:val="00FF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112B4"/>
  <w15:chartTrackingRefBased/>
  <w15:docId w15:val="{49F5EDC3-7AC1-B44A-A035-4180346C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C5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C5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B4734"/>
    <w:rPr>
      <w:rFonts w:ascii="Helvetica" w:hAnsi="Helvetica"/>
    </w:rPr>
  </w:style>
  <w:style w:type="character" w:customStyle="1" w:styleId="Heading1Char">
    <w:name w:val="Heading 1 Char"/>
    <w:basedOn w:val="DefaultParagraphFont"/>
    <w:link w:val="Heading1"/>
    <w:uiPriority w:val="9"/>
    <w:rsid w:val="00FC5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8FB"/>
    <w:rPr>
      <w:rFonts w:eastAsiaTheme="majorEastAsia" w:cstheme="majorBidi"/>
      <w:color w:val="272727" w:themeColor="text1" w:themeTint="D8"/>
    </w:rPr>
  </w:style>
  <w:style w:type="paragraph" w:styleId="Title">
    <w:name w:val="Title"/>
    <w:basedOn w:val="Normal"/>
    <w:next w:val="Normal"/>
    <w:link w:val="TitleChar"/>
    <w:uiPriority w:val="10"/>
    <w:qFormat/>
    <w:rsid w:val="00FC5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8FB"/>
    <w:pPr>
      <w:spacing w:before="160"/>
      <w:jc w:val="center"/>
    </w:pPr>
    <w:rPr>
      <w:i/>
      <w:iCs/>
      <w:color w:val="404040" w:themeColor="text1" w:themeTint="BF"/>
    </w:rPr>
  </w:style>
  <w:style w:type="character" w:customStyle="1" w:styleId="QuoteChar">
    <w:name w:val="Quote Char"/>
    <w:basedOn w:val="DefaultParagraphFont"/>
    <w:link w:val="Quote"/>
    <w:uiPriority w:val="29"/>
    <w:rsid w:val="00FC58FB"/>
    <w:rPr>
      <w:i/>
      <w:iCs/>
      <w:color w:val="404040" w:themeColor="text1" w:themeTint="BF"/>
    </w:rPr>
  </w:style>
  <w:style w:type="paragraph" w:styleId="ListParagraph">
    <w:name w:val="List Paragraph"/>
    <w:basedOn w:val="Normal"/>
    <w:uiPriority w:val="34"/>
    <w:qFormat/>
    <w:rsid w:val="00FC58FB"/>
    <w:pPr>
      <w:ind w:left="720"/>
      <w:contextualSpacing/>
    </w:pPr>
  </w:style>
  <w:style w:type="character" w:styleId="IntenseEmphasis">
    <w:name w:val="Intense Emphasis"/>
    <w:basedOn w:val="DefaultParagraphFont"/>
    <w:uiPriority w:val="21"/>
    <w:qFormat/>
    <w:rsid w:val="00FC58FB"/>
    <w:rPr>
      <w:i/>
      <w:iCs/>
      <w:color w:val="0F4761" w:themeColor="accent1" w:themeShade="BF"/>
    </w:rPr>
  </w:style>
  <w:style w:type="paragraph" w:styleId="IntenseQuote">
    <w:name w:val="Intense Quote"/>
    <w:basedOn w:val="Normal"/>
    <w:next w:val="Normal"/>
    <w:link w:val="IntenseQuoteChar"/>
    <w:uiPriority w:val="30"/>
    <w:qFormat/>
    <w:rsid w:val="00FC5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8FB"/>
    <w:rPr>
      <w:i/>
      <w:iCs/>
      <w:color w:val="0F4761" w:themeColor="accent1" w:themeShade="BF"/>
    </w:rPr>
  </w:style>
  <w:style w:type="character" w:styleId="IntenseReference">
    <w:name w:val="Intense Reference"/>
    <w:basedOn w:val="DefaultParagraphFont"/>
    <w:uiPriority w:val="32"/>
    <w:qFormat/>
    <w:rsid w:val="00FC58FB"/>
    <w:rPr>
      <w:b/>
      <w:bCs/>
      <w:smallCaps/>
      <w:color w:val="0F4761" w:themeColor="accent1" w:themeShade="BF"/>
      <w:spacing w:val="5"/>
    </w:rPr>
  </w:style>
  <w:style w:type="paragraph" w:styleId="Header">
    <w:name w:val="header"/>
    <w:basedOn w:val="Normal"/>
    <w:link w:val="HeaderChar"/>
    <w:unhideWhenUsed/>
    <w:rsid w:val="00FC58FB"/>
    <w:pPr>
      <w:tabs>
        <w:tab w:val="center" w:pos="4680"/>
        <w:tab w:val="right" w:pos="9360"/>
      </w:tabs>
      <w:spacing w:after="0" w:line="240" w:lineRule="auto"/>
    </w:pPr>
  </w:style>
  <w:style w:type="character" w:customStyle="1" w:styleId="HeaderChar">
    <w:name w:val="Header Char"/>
    <w:basedOn w:val="DefaultParagraphFont"/>
    <w:link w:val="Header"/>
    <w:rsid w:val="00FC58FB"/>
  </w:style>
  <w:style w:type="paragraph" w:styleId="Footer">
    <w:name w:val="footer"/>
    <w:basedOn w:val="Normal"/>
    <w:link w:val="FooterChar"/>
    <w:uiPriority w:val="99"/>
    <w:unhideWhenUsed/>
    <w:rsid w:val="00FC5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8FB"/>
  </w:style>
  <w:style w:type="paragraph" w:styleId="BodyTextIndent">
    <w:name w:val="Body Text Indent"/>
    <w:basedOn w:val="Normal"/>
    <w:link w:val="BodyTextIndentChar"/>
    <w:rsid w:val="004F28AD"/>
    <w:pPr>
      <w:tabs>
        <w:tab w:val="left" w:pos="720"/>
        <w:tab w:val="left" w:pos="1260"/>
        <w:tab w:val="left" w:pos="1800"/>
      </w:tabs>
      <w:spacing w:after="0" w:line="240" w:lineRule="auto"/>
      <w:ind w:left="1800" w:hanging="1080"/>
      <w:jc w:val="both"/>
    </w:pPr>
    <w:rPr>
      <w:rFonts w:ascii="Arial" w:eastAsia="Times" w:hAnsi="Arial" w:cs="Times New Roman"/>
      <w:kern w:val="0"/>
      <w:szCs w:val="20"/>
      <w14:ligatures w14:val="none"/>
    </w:rPr>
  </w:style>
  <w:style w:type="character" w:customStyle="1" w:styleId="BodyTextIndentChar">
    <w:name w:val="Body Text Indent Char"/>
    <w:basedOn w:val="DefaultParagraphFont"/>
    <w:link w:val="BodyTextIndent"/>
    <w:rsid w:val="004F28AD"/>
    <w:rPr>
      <w:rFonts w:ascii="Arial" w:eastAsia="Times" w:hAnsi="Arial" w:cs="Times New Roman"/>
      <w:kern w:val="0"/>
      <w:szCs w:val="20"/>
      <w14:ligatures w14:val="none"/>
    </w:rPr>
  </w:style>
  <w:style w:type="paragraph" w:styleId="BodyTextIndent2">
    <w:name w:val="Body Text Indent 2"/>
    <w:basedOn w:val="Normal"/>
    <w:link w:val="BodyTextIndent2Char"/>
    <w:rsid w:val="004F28AD"/>
    <w:pPr>
      <w:tabs>
        <w:tab w:val="left" w:pos="720"/>
        <w:tab w:val="left" w:pos="1260"/>
      </w:tabs>
      <w:spacing w:after="0" w:line="240" w:lineRule="auto"/>
      <w:ind w:left="1260" w:hanging="540"/>
      <w:jc w:val="both"/>
    </w:pPr>
    <w:rPr>
      <w:rFonts w:ascii="Arial" w:eastAsia="Times" w:hAnsi="Arial" w:cs="Times New Roman"/>
      <w:kern w:val="0"/>
      <w:szCs w:val="20"/>
      <w14:ligatures w14:val="none"/>
    </w:rPr>
  </w:style>
  <w:style w:type="character" w:customStyle="1" w:styleId="BodyTextIndent2Char">
    <w:name w:val="Body Text Indent 2 Char"/>
    <w:basedOn w:val="DefaultParagraphFont"/>
    <w:link w:val="BodyTextIndent2"/>
    <w:rsid w:val="004F28AD"/>
    <w:rPr>
      <w:rFonts w:ascii="Arial" w:eastAsia="Times" w:hAnsi="Arial" w:cs="Times New Roman"/>
      <w:kern w:val="0"/>
      <w:szCs w:val="20"/>
      <w14:ligatures w14:val="none"/>
    </w:rPr>
  </w:style>
  <w:style w:type="paragraph" w:styleId="BodyTextIndent3">
    <w:name w:val="Body Text Indent 3"/>
    <w:basedOn w:val="Normal"/>
    <w:link w:val="BodyTextIndent3Char"/>
    <w:rsid w:val="004F28AD"/>
    <w:pPr>
      <w:tabs>
        <w:tab w:val="left" w:pos="1260"/>
      </w:tabs>
      <w:spacing w:after="0" w:line="240" w:lineRule="auto"/>
      <w:ind w:left="1260" w:hanging="540"/>
    </w:pPr>
    <w:rPr>
      <w:rFonts w:ascii="Arial" w:eastAsia="Times" w:hAnsi="Arial" w:cs="Times New Roman"/>
      <w:kern w:val="0"/>
      <w:szCs w:val="20"/>
      <w14:ligatures w14:val="none"/>
    </w:rPr>
  </w:style>
  <w:style w:type="character" w:customStyle="1" w:styleId="BodyTextIndent3Char">
    <w:name w:val="Body Text Indent 3 Char"/>
    <w:basedOn w:val="DefaultParagraphFont"/>
    <w:link w:val="BodyTextIndent3"/>
    <w:rsid w:val="004F28AD"/>
    <w:rPr>
      <w:rFonts w:ascii="Arial" w:eastAsia="Times"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BE209-8A47-46EA-AFB7-394297860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Ellerkamp</dc:creator>
  <cp:keywords/>
  <dc:description/>
  <cp:lastModifiedBy>Cliff Tormaschy</cp:lastModifiedBy>
  <cp:revision>15</cp:revision>
  <cp:lastPrinted>2026-01-30T20:00:00Z</cp:lastPrinted>
  <dcterms:created xsi:type="dcterms:W3CDTF">2026-08-18T17:20:00Z</dcterms:created>
  <dcterms:modified xsi:type="dcterms:W3CDTF">2026-08-18T17:30:00Z</dcterms:modified>
</cp:coreProperties>
</file>